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F51DE0" w14:textId="224558D1" w:rsidR="003D0950" w:rsidRPr="00DC6032" w:rsidRDefault="002D5427" w:rsidP="001C5783">
      <w:pPr>
        <w:rPr>
          <w:rFonts w:asciiTheme="majorHAnsi" w:hAnsiTheme="majorHAnsi"/>
          <w:sz w:val="44"/>
          <w:szCs w:val="44"/>
        </w:rPr>
      </w:pPr>
      <w:r w:rsidRPr="00DC6032">
        <w:rPr>
          <w:rFonts w:asciiTheme="majorHAnsi" w:hAnsiTheme="majorHAnsi"/>
          <w:sz w:val="44"/>
          <w:szCs w:val="44"/>
        </w:rPr>
        <w:t xml:space="preserve">Affirmative Action: The Pros and Cons Examined Through Student Work, and a Discussion of Contemporary Issues </w:t>
      </w:r>
    </w:p>
    <w:p w14:paraId="201FD38B" w14:textId="77777777" w:rsidR="00FA01D3" w:rsidRPr="00DC6032" w:rsidRDefault="00FA01D3" w:rsidP="001C5783">
      <w:pPr>
        <w:rPr>
          <w:rFonts w:asciiTheme="majorHAnsi" w:hAnsiTheme="majorHAnsi"/>
        </w:rPr>
      </w:pPr>
    </w:p>
    <w:p w14:paraId="00034FDF" w14:textId="258C2096" w:rsidR="00FA01D3" w:rsidRPr="00DC6032" w:rsidRDefault="00FA01D3" w:rsidP="001C5783">
      <w:pPr>
        <w:rPr>
          <w:rFonts w:asciiTheme="majorHAnsi" w:hAnsiTheme="majorHAnsi"/>
        </w:rPr>
      </w:pPr>
      <w:r w:rsidRPr="00DC6032">
        <w:rPr>
          <w:rFonts w:asciiTheme="majorHAnsi" w:hAnsiTheme="majorHAnsi"/>
        </w:rPr>
        <w:t>This article examines an enduring topic in discussions around diversity management, that of affirmative action. The paper first provides a general overview of affirmative action, and thereafter introduces stude</w:t>
      </w:r>
      <w:r w:rsidR="002D5427" w:rsidRPr="00DC6032">
        <w:rPr>
          <w:rFonts w:asciiTheme="majorHAnsi" w:hAnsiTheme="majorHAnsi"/>
        </w:rPr>
        <w:t>nt work that examined the topic</w:t>
      </w:r>
      <w:r w:rsidRPr="00DC6032">
        <w:rPr>
          <w:rFonts w:asciiTheme="majorHAnsi" w:hAnsiTheme="majorHAnsi"/>
        </w:rPr>
        <w:t xml:space="preserve"> </w:t>
      </w:r>
      <w:r w:rsidR="002D5427" w:rsidRPr="00DC6032">
        <w:rPr>
          <w:rFonts w:asciiTheme="majorHAnsi" w:hAnsiTheme="majorHAnsi"/>
        </w:rPr>
        <w:t>in the form of presentations of</w:t>
      </w:r>
      <w:r w:rsidRPr="00DC6032">
        <w:rPr>
          <w:rFonts w:asciiTheme="majorHAnsi" w:hAnsiTheme="majorHAnsi"/>
        </w:rPr>
        <w:t xml:space="preserve"> arguments </w:t>
      </w:r>
      <w:r w:rsidR="002D5427" w:rsidRPr="00DC6032">
        <w:rPr>
          <w:rFonts w:asciiTheme="majorHAnsi" w:hAnsiTheme="majorHAnsi"/>
        </w:rPr>
        <w:t xml:space="preserve">both </w:t>
      </w:r>
      <w:r w:rsidRPr="00DC6032">
        <w:rPr>
          <w:rFonts w:asciiTheme="majorHAnsi" w:hAnsiTheme="majorHAnsi"/>
        </w:rPr>
        <w:t xml:space="preserve">for and against affirmative action policies, and </w:t>
      </w:r>
      <w:r w:rsidR="002D5427" w:rsidRPr="00DC6032">
        <w:rPr>
          <w:rFonts w:asciiTheme="majorHAnsi" w:hAnsiTheme="majorHAnsi"/>
        </w:rPr>
        <w:t>their</w:t>
      </w:r>
      <w:r w:rsidRPr="00DC6032">
        <w:rPr>
          <w:rFonts w:asciiTheme="majorHAnsi" w:hAnsiTheme="majorHAnsi"/>
        </w:rPr>
        <w:t xml:space="preserve"> discussion of various themes that emerged in these presentations. This is followed by a brief </w:t>
      </w:r>
      <w:r w:rsidR="002D5427" w:rsidRPr="00DC6032">
        <w:rPr>
          <w:rFonts w:asciiTheme="majorHAnsi" w:hAnsiTheme="majorHAnsi"/>
        </w:rPr>
        <w:t>review</w:t>
      </w:r>
      <w:r w:rsidRPr="00DC6032">
        <w:rPr>
          <w:rFonts w:asciiTheme="majorHAnsi" w:hAnsiTheme="majorHAnsi"/>
        </w:rPr>
        <w:t xml:space="preserve"> overview</w:t>
      </w:r>
      <w:r w:rsidR="002D5427" w:rsidRPr="00DC6032">
        <w:rPr>
          <w:rFonts w:asciiTheme="majorHAnsi" w:hAnsiTheme="majorHAnsi"/>
        </w:rPr>
        <w:t xml:space="preserve"> that places the discussions in the context of previous research</w:t>
      </w:r>
      <w:r w:rsidR="00864F96">
        <w:rPr>
          <w:rFonts w:asciiTheme="majorHAnsi" w:hAnsiTheme="majorHAnsi"/>
        </w:rPr>
        <w:t xml:space="preserve">. </w:t>
      </w:r>
      <w:proofErr w:type="gramStart"/>
      <w:r w:rsidR="00864F96">
        <w:rPr>
          <w:rFonts w:asciiTheme="majorHAnsi" w:hAnsiTheme="majorHAnsi"/>
        </w:rPr>
        <w:t>F</w:t>
      </w:r>
      <w:r w:rsidR="002D5427" w:rsidRPr="00DC6032">
        <w:rPr>
          <w:rFonts w:asciiTheme="majorHAnsi" w:hAnsiTheme="majorHAnsi"/>
        </w:rPr>
        <w:t>inally</w:t>
      </w:r>
      <w:proofErr w:type="gramEnd"/>
      <w:r w:rsidR="002D5427" w:rsidRPr="00DC6032">
        <w:rPr>
          <w:rFonts w:asciiTheme="majorHAnsi" w:hAnsiTheme="majorHAnsi"/>
        </w:rPr>
        <w:t xml:space="preserve"> the conclusion raises concerns that little has changed over half a century of affirmative action policies, and asks whether more radical approaches may need to be considered to address workplace discrimination.    </w:t>
      </w:r>
      <w:r w:rsidRPr="00DC6032">
        <w:rPr>
          <w:rFonts w:asciiTheme="majorHAnsi" w:hAnsiTheme="majorHAnsi"/>
        </w:rPr>
        <w:t xml:space="preserve"> </w:t>
      </w:r>
    </w:p>
    <w:p w14:paraId="38FB51AE" w14:textId="77777777" w:rsidR="00FA01D3" w:rsidRPr="00DC6032" w:rsidRDefault="00FA01D3" w:rsidP="001C5783">
      <w:pPr>
        <w:rPr>
          <w:rFonts w:asciiTheme="majorHAnsi" w:hAnsiTheme="majorHAnsi"/>
        </w:rPr>
      </w:pPr>
    </w:p>
    <w:p w14:paraId="6C4FA6E4" w14:textId="317BC5F2" w:rsidR="001C5783" w:rsidRPr="00B4573F" w:rsidRDefault="00CB1D19" w:rsidP="001C5783">
      <w:pPr>
        <w:rPr>
          <w:rFonts w:asciiTheme="majorHAnsi" w:hAnsiTheme="majorHAnsi"/>
          <w:b/>
          <w:sz w:val="28"/>
          <w:szCs w:val="28"/>
        </w:rPr>
      </w:pPr>
      <w:r w:rsidRPr="00B4573F">
        <w:rPr>
          <w:rFonts w:asciiTheme="majorHAnsi" w:hAnsiTheme="majorHAnsi"/>
          <w:b/>
          <w:sz w:val="28"/>
          <w:szCs w:val="28"/>
        </w:rPr>
        <w:t>General Introduction</w:t>
      </w:r>
    </w:p>
    <w:p w14:paraId="46C27BF4" w14:textId="77777777" w:rsidR="001C5783" w:rsidRPr="00DC6032" w:rsidRDefault="001C5783" w:rsidP="001C5783">
      <w:pPr>
        <w:rPr>
          <w:rFonts w:asciiTheme="majorHAnsi" w:hAnsiTheme="majorHAnsi"/>
        </w:rPr>
      </w:pPr>
    </w:p>
    <w:p w14:paraId="2E95E7B8" w14:textId="023D6760" w:rsidR="00835800" w:rsidRPr="00DC6032" w:rsidRDefault="003027DC" w:rsidP="00835800">
      <w:pPr>
        <w:rPr>
          <w:rFonts w:asciiTheme="majorHAnsi" w:hAnsiTheme="majorHAnsi"/>
        </w:rPr>
      </w:pPr>
      <w:r w:rsidRPr="00DC6032">
        <w:rPr>
          <w:rFonts w:asciiTheme="majorHAnsi" w:hAnsiTheme="majorHAnsi"/>
        </w:rPr>
        <w:t>Affirmative action is a</w:t>
      </w:r>
      <w:r w:rsidR="001C5783" w:rsidRPr="00DC6032">
        <w:rPr>
          <w:rFonts w:asciiTheme="majorHAnsi" w:hAnsiTheme="majorHAnsi"/>
        </w:rPr>
        <w:t xml:space="preserve"> </w:t>
      </w:r>
      <w:r w:rsidR="002D5427" w:rsidRPr="00DC6032">
        <w:rPr>
          <w:rFonts w:asciiTheme="majorHAnsi" w:hAnsiTheme="majorHAnsi"/>
        </w:rPr>
        <w:t>persistent</w:t>
      </w:r>
      <w:r w:rsidR="001C5783" w:rsidRPr="00DC6032">
        <w:rPr>
          <w:rFonts w:asciiTheme="majorHAnsi" w:hAnsiTheme="majorHAnsi"/>
        </w:rPr>
        <w:t xml:space="preserve"> theme in the discussion about diversity; it represents the actions taken to </w:t>
      </w:r>
      <w:r w:rsidR="00835800" w:rsidRPr="00DC6032">
        <w:rPr>
          <w:rFonts w:asciiTheme="majorHAnsi" w:hAnsiTheme="majorHAnsi"/>
        </w:rPr>
        <w:t>redress</w:t>
      </w:r>
      <w:r w:rsidR="001C5783" w:rsidRPr="00DC6032">
        <w:rPr>
          <w:rFonts w:asciiTheme="majorHAnsi" w:hAnsiTheme="majorHAnsi"/>
        </w:rPr>
        <w:t xml:space="preserve"> the </w:t>
      </w:r>
      <w:r w:rsidR="00835800" w:rsidRPr="00DC6032">
        <w:rPr>
          <w:rFonts w:asciiTheme="majorHAnsi" w:hAnsiTheme="majorHAnsi"/>
        </w:rPr>
        <w:t>injustices</w:t>
      </w:r>
      <w:r w:rsidR="00835800" w:rsidRPr="00DC6032">
        <w:rPr>
          <w:rFonts w:asciiTheme="majorHAnsi" w:hAnsiTheme="majorHAnsi"/>
          <w:color w:val="0000FF"/>
        </w:rPr>
        <w:t xml:space="preserve"> </w:t>
      </w:r>
      <w:r w:rsidR="001C5783" w:rsidRPr="00DC6032">
        <w:rPr>
          <w:rFonts w:asciiTheme="majorHAnsi" w:hAnsiTheme="majorHAnsi"/>
          <w:color w:val="000000" w:themeColor="text1"/>
        </w:rPr>
        <w:t xml:space="preserve">encountered by certain </w:t>
      </w:r>
      <w:r w:rsidR="00835800" w:rsidRPr="00DC6032">
        <w:rPr>
          <w:rFonts w:asciiTheme="majorHAnsi" w:hAnsiTheme="majorHAnsi"/>
          <w:color w:val="000000" w:themeColor="text1"/>
        </w:rPr>
        <w:t>disadvantaged</w:t>
      </w:r>
      <w:r w:rsidR="00835800" w:rsidRPr="00DC6032">
        <w:rPr>
          <w:rFonts w:asciiTheme="majorHAnsi" w:hAnsiTheme="majorHAnsi"/>
          <w:i/>
          <w:color w:val="000000" w:themeColor="text1"/>
        </w:rPr>
        <w:t xml:space="preserve"> </w:t>
      </w:r>
      <w:r w:rsidR="001C5783" w:rsidRPr="00DC6032">
        <w:rPr>
          <w:rFonts w:asciiTheme="majorHAnsi" w:hAnsiTheme="majorHAnsi"/>
          <w:color w:val="000000" w:themeColor="text1"/>
        </w:rPr>
        <w:t>groups in society</w:t>
      </w:r>
      <w:r w:rsidR="00835800" w:rsidRPr="00DC6032">
        <w:rPr>
          <w:rFonts w:asciiTheme="majorHAnsi" w:hAnsiTheme="majorHAnsi"/>
          <w:color w:val="000000" w:themeColor="text1"/>
        </w:rPr>
        <w:t>; principally</w:t>
      </w:r>
      <w:r w:rsidR="00AC3F6C" w:rsidRPr="00DC6032">
        <w:rPr>
          <w:rFonts w:asciiTheme="majorHAnsi" w:hAnsiTheme="majorHAnsi"/>
          <w:color w:val="000000" w:themeColor="text1"/>
        </w:rPr>
        <w:t xml:space="preserve"> </w:t>
      </w:r>
      <w:r w:rsidR="00835800" w:rsidRPr="00DC6032">
        <w:rPr>
          <w:rFonts w:asciiTheme="majorHAnsi" w:hAnsiTheme="majorHAnsi"/>
          <w:color w:val="000000" w:themeColor="text1"/>
          <w:lang w:eastAsia="ja-JP"/>
        </w:rPr>
        <w:t xml:space="preserve">the adverse effects of past and present discriminatory practices in recruitment, hiring and </w:t>
      </w:r>
      <w:r w:rsidR="007A4A07" w:rsidRPr="00DC6032">
        <w:rPr>
          <w:rFonts w:asciiTheme="majorHAnsi" w:hAnsiTheme="majorHAnsi"/>
          <w:color w:val="000000" w:themeColor="text1"/>
          <w:lang w:eastAsia="ja-JP"/>
        </w:rPr>
        <w:t>t</w:t>
      </w:r>
      <w:r w:rsidR="00835800" w:rsidRPr="00DC6032">
        <w:rPr>
          <w:rFonts w:asciiTheme="majorHAnsi" w:hAnsiTheme="majorHAnsi"/>
          <w:color w:val="000000" w:themeColor="text1"/>
          <w:lang w:eastAsia="ja-JP"/>
        </w:rPr>
        <w:t>raining employees</w:t>
      </w:r>
      <w:r w:rsidR="001C5783" w:rsidRPr="00DC6032">
        <w:rPr>
          <w:rFonts w:asciiTheme="majorHAnsi" w:hAnsiTheme="majorHAnsi"/>
          <w:color w:val="000000" w:themeColor="text1"/>
        </w:rPr>
        <w:t xml:space="preserve">. </w:t>
      </w:r>
      <w:r w:rsidR="007A4A07" w:rsidRPr="00DC6032">
        <w:rPr>
          <w:rFonts w:asciiTheme="majorHAnsi" w:hAnsiTheme="majorHAnsi"/>
          <w:color w:val="000000" w:themeColor="text1"/>
        </w:rPr>
        <w:t>In the context of the workplace, t</w:t>
      </w:r>
      <w:r w:rsidR="001C5783" w:rsidRPr="00DC6032">
        <w:rPr>
          <w:rFonts w:asciiTheme="majorHAnsi" w:hAnsiTheme="majorHAnsi"/>
          <w:color w:val="000000" w:themeColor="text1"/>
        </w:rPr>
        <w:t>hese groups include women and those that are frequently labelled as minority groups: for example, along the lines of race/ethnicity, age, religion, disability, and sometimes sexual orientation.</w:t>
      </w:r>
      <w:r w:rsidR="001C5783" w:rsidRPr="00DC6032">
        <w:rPr>
          <w:rFonts w:asciiTheme="majorHAnsi" w:hAnsiTheme="majorHAnsi"/>
        </w:rPr>
        <w:t xml:space="preserve"> </w:t>
      </w:r>
    </w:p>
    <w:p w14:paraId="0A13C205" w14:textId="77777777" w:rsidR="00835800" w:rsidRPr="00DC6032" w:rsidRDefault="00835800" w:rsidP="001C5783">
      <w:pPr>
        <w:rPr>
          <w:rFonts w:asciiTheme="majorHAnsi" w:hAnsiTheme="majorHAnsi"/>
        </w:rPr>
      </w:pPr>
    </w:p>
    <w:p w14:paraId="254CE473" w14:textId="02F0C1AD" w:rsidR="001C5783" w:rsidRPr="00DC6032" w:rsidRDefault="001C5783" w:rsidP="001C5783">
      <w:pPr>
        <w:rPr>
          <w:rFonts w:asciiTheme="majorHAnsi" w:hAnsiTheme="majorHAnsi"/>
        </w:rPr>
      </w:pPr>
      <w:r w:rsidRPr="00DC6032">
        <w:rPr>
          <w:rFonts w:asciiTheme="majorHAnsi" w:hAnsiTheme="majorHAnsi"/>
        </w:rPr>
        <w:t xml:space="preserve">A starting place to consider affirmative action in the context of contemporary diversity issues can be found in the period after the Second World War. Indeed, affirmative action is frequently said to have origins in the immediate aftermath of the </w:t>
      </w:r>
      <w:proofErr w:type="spellStart"/>
      <w:r w:rsidRPr="00DC6032">
        <w:rPr>
          <w:rFonts w:asciiTheme="majorHAnsi" w:hAnsiTheme="majorHAnsi"/>
        </w:rPr>
        <w:t>WWll</w:t>
      </w:r>
      <w:proofErr w:type="spellEnd"/>
      <w:r w:rsidRPr="00DC6032">
        <w:rPr>
          <w:rFonts w:asciiTheme="majorHAnsi" w:hAnsiTheme="majorHAnsi"/>
        </w:rPr>
        <w:t xml:space="preserve"> – The GI Bill of Rights gave returning veterans </w:t>
      </w:r>
      <w:r w:rsidRPr="00DC6032">
        <w:rPr>
          <w:rFonts w:asciiTheme="majorHAnsi" w:hAnsiTheme="majorHAnsi"/>
          <w:u w:val="single"/>
        </w:rPr>
        <w:t>special</w:t>
      </w:r>
      <w:r w:rsidRPr="00DC6032">
        <w:rPr>
          <w:rFonts w:asciiTheme="majorHAnsi" w:hAnsiTheme="majorHAnsi"/>
        </w:rPr>
        <w:t xml:space="preserve"> rights, such as to education and housing. Paradoxically, the prevailing social climate in the United States at the time this may have increased the social disadvantage of non-whites across all areas of society and </w:t>
      </w:r>
      <w:r w:rsidR="0086344B" w:rsidRPr="00DC6032">
        <w:rPr>
          <w:rFonts w:asciiTheme="majorHAnsi" w:hAnsiTheme="majorHAnsi"/>
        </w:rPr>
        <w:t xml:space="preserve">of </w:t>
      </w:r>
      <w:r w:rsidRPr="00DC6032">
        <w:rPr>
          <w:rFonts w:asciiTheme="majorHAnsi" w:hAnsiTheme="majorHAnsi"/>
        </w:rPr>
        <w:t xml:space="preserve">women in the workplace; the very people who now are the targeted beneficiaries of affirmative policies. The social movements emerging in the latter part of the 1950s and into the late sixties resulted in legislation introduced to address discrimination encountered by disadvantaged groups and </w:t>
      </w:r>
      <w:r w:rsidRPr="00864F96">
        <w:rPr>
          <w:rFonts w:asciiTheme="majorHAnsi" w:hAnsiTheme="majorHAnsi"/>
        </w:rPr>
        <w:t>minorities. For example, early legislation in the US addressed racial discrimination (</w:t>
      </w:r>
      <w:r w:rsidR="002D5DFA" w:rsidRPr="00864F96">
        <w:rPr>
          <w:rFonts w:asciiTheme="majorHAnsi" w:hAnsiTheme="majorHAnsi"/>
          <w:lang w:eastAsia="ja-JP"/>
        </w:rPr>
        <w:t>Civil Rights Act</w:t>
      </w:r>
      <w:r w:rsidR="00965D00" w:rsidRPr="00864F96">
        <w:rPr>
          <w:rFonts w:asciiTheme="majorHAnsi" w:hAnsiTheme="majorHAnsi"/>
          <w:lang w:eastAsia="ja-JP"/>
        </w:rPr>
        <w:t>;</w:t>
      </w:r>
      <w:r w:rsidR="002D5DFA" w:rsidRPr="00864F96">
        <w:rPr>
          <w:rFonts w:asciiTheme="majorHAnsi" w:hAnsiTheme="majorHAnsi"/>
          <w:lang w:eastAsia="ja-JP"/>
        </w:rPr>
        <w:t xml:space="preserve"> 1964</w:t>
      </w:r>
      <w:r w:rsidRPr="00864F96">
        <w:rPr>
          <w:rFonts w:asciiTheme="majorHAnsi" w:hAnsiTheme="majorHAnsi"/>
        </w:rPr>
        <w:t>) and gender discrimination (</w:t>
      </w:r>
      <w:r w:rsidR="00222F68" w:rsidRPr="00864F96">
        <w:rPr>
          <w:rFonts w:asciiTheme="majorHAnsi" w:hAnsiTheme="majorHAnsi"/>
        </w:rPr>
        <w:t>Equal Pay Act</w:t>
      </w:r>
      <w:r w:rsidR="00965D00" w:rsidRPr="00864F96">
        <w:rPr>
          <w:rFonts w:asciiTheme="majorHAnsi" w:hAnsiTheme="majorHAnsi"/>
        </w:rPr>
        <w:t>;</w:t>
      </w:r>
      <w:r w:rsidR="00222F68" w:rsidRPr="00864F96">
        <w:rPr>
          <w:rFonts w:asciiTheme="majorHAnsi" w:hAnsiTheme="majorHAnsi"/>
        </w:rPr>
        <w:t xml:space="preserve"> 1963</w:t>
      </w:r>
      <w:r w:rsidRPr="00864F96">
        <w:rPr>
          <w:rFonts w:asciiTheme="majorHAnsi" w:hAnsiTheme="majorHAnsi"/>
        </w:rPr>
        <w:t>). Over subsequent years, and</w:t>
      </w:r>
      <w:r w:rsidRPr="00DC6032">
        <w:rPr>
          <w:rFonts w:asciiTheme="majorHAnsi" w:hAnsiTheme="majorHAnsi"/>
        </w:rPr>
        <w:t xml:space="preserve"> across the developed world, legislation has also been introduced to prevent discrimination on the grounds of religion, disability, sexual orientation, and most recently age.</w:t>
      </w:r>
    </w:p>
    <w:p w14:paraId="54A2AAF9" w14:textId="77777777" w:rsidR="00914302" w:rsidRPr="00DC6032" w:rsidRDefault="00914302" w:rsidP="001C5783">
      <w:pPr>
        <w:rPr>
          <w:rFonts w:asciiTheme="majorHAnsi" w:hAnsiTheme="majorHAnsi"/>
        </w:rPr>
      </w:pPr>
    </w:p>
    <w:p w14:paraId="10625256" w14:textId="40E0C732" w:rsidR="00875248" w:rsidRPr="00DC6032" w:rsidRDefault="001C5783" w:rsidP="001C5783">
      <w:pPr>
        <w:rPr>
          <w:rFonts w:asciiTheme="majorHAnsi" w:hAnsiTheme="majorHAnsi"/>
        </w:rPr>
      </w:pPr>
      <w:r w:rsidRPr="00DC6032">
        <w:rPr>
          <w:rFonts w:asciiTheme="majorHAnsi" w:hAnsiTheme="majorHAnsi"/>
        </w:rPr>
        <w:t>But while legislation may seek to address injustice</w:t>
      </w:r>
      <w:r w:rsidR="00835800" w:rsidRPr="00DC6032">
        <w:rPr>
          <w:rFonts w:asciiTheme="majorHAnsi" w:hAnsiTheme="majorHAnsi"/>
        </w:rPr>
        <w:t>s</w:t>
      </w:r>
      <w:r w:rsidRPr="00DC6032">
        <w:rPr>
          <w:rFonts w:asciiTheme="majorHAnsi" w:hAnsiTheme="majorHAnsi"/>
        </w:rPr>
        <w:t xml:space="preserve"> </w:t>
      </w:r>
      <w:r w:rsidR="00835800" w:rsidRPr="00DC6032">
        <w:rPr>
          <w:rFonts w:asciiTheme="majorHAnsi" w:hAnsiTheme="majorHAnsi"/>
        </w:rPr>
        <w:t>that take</w:t>
      </w:r>
      <w:r w:rsidRPr="00DC6032">
        <w:rPr>
          <w:rFonts w:asciiTheme="majorHAnsi" w:hAnsiTheme="majorHAnsi"/>
        </w:rPr>
        <w:t xml:space="preserve"> the form of discrimination, it does not necessarily result in equality </w:t>
      </w:r>
      <w:r w:rsidR="00DE48B2" w:rsidRPr="00DC6032">
        <w:rPr>
          <w:rFonts w:asciiTheme="majorHAnsi" w:hAnsiTheme="majorHAnsi"/>
        </w:rPr>
        <w:t>of</w:t>
      </w:r>
      <w:r w:rsidRPr="00DC6032">
        <w:rPr>
          <w:rFonts w:asciiTheme="majorHAnsi" w:hAnsiTheme="majorHAnsi"/>
        </w:rPr>
        <w:t xml:space="preserve"> opportunity. Equality </w:t>
      </w:r>
      <w:r w:rsidR="00DE48B2" w:rsidRPr="00DC6032">
        <w:rPr>
          <w:rFonts w:asciiTheme="majorHAnsi" w:hAnsiTheme="majorHAnsi"/>
        </w:rPr>
        <w:t>of</w:t>
      </w:r>
      <w:r w:rsidR="00835800" w:rsidRPr="00DC6032">
        <w:rPr>
          <w:rFonts w:asciiTheme="majorHAnsi" w:hAnsiTheme="majorHAnsi"/>
        </w:rPr>
        <w:t xml:space="preserve"> opportunities</w:t>
      </w:r>
      <w:r w:rsidRPr="00DC6032">
        <w:rPr>
          <w:rFonts w:asciiTheme="majorHAnsi" w:hAnsiTheme="majorHAnsi"/>
        </w:rPr>
        <w:t xml:space="preserve"> </w:t>
      </w:r>
      <w:r w:rsidR="00835800" w:rsidRPr="00DC6032">
        <w:rPr>
          <w:rFonts w:asciiTheme="majorHAnsi" w:hAnsiTheme="majorHAnsi"/>
        </w:rPr>
        <w:t>is</w:t>
      </w:r>
      <w:r w:rsidRPr="00DC6032">
        <w:rPr>
          <w:rFonts w:asciiTheme="majorHAnsi" w:hAnsiTheme="majorHAnsi"/>
        </w:rPr>
        <w:t xml:space="preserve"> t</w:t>
      </w:r>
      <w:r w:rsidR="00835800" w:rsidRPr="00DC6032">
        <w:rPr>
          <w:rFonts w:asciiTheme="majorHAnsi" w:hAnsiTheme="majorHAnsi"/>
        </w:rPr>
        <w:t>he foundation</w:t>
      </w:r>
      <w:r w:rsidRPr="00DC6032">
        <w:rPr>
          <w:rFonts w:asciiTheme="majorHAnsi" w:hAnsiTheme="majorHAnsi"/>
        </w:rPr>
        <w:t xml:space="preserve"> for affirmative action </w:t>
      </w:r>
      <w:r w:rsidRPr="00864F96">
        <w:rPr>
          <w:rFonts w:asciiTheme="majorHAnsi" w:hAnsiTheme="majorHAnsi"/>
        </w:rPr>
        <w:t xml:space="preserve">plans </w:t>
      </w:r>
      <w:r w:rsidR="00C07117" w:rsidRPr="00864F96">
        <w:rPr>
          <w:rFonts w:asciiTheme="majorHAnsi" w:hAnsiTheme="majorHAnsi"/>
        </w:rPr>
        <w:t xml:space="preserve">(AAPs) </w:t>
      </w:r>
      <w:r w:rsidRPr="00864F96">
        <w:rPr>
          <w:rFonts w:asciiTheme="majorHAnsi" w:hAnsiTheme="majorHAnsi"/>
        </w:rPr>
        <w:t>and</w:t>
      </w:r>
      <w:r w:rsidRPr="00DC6032">
        <w:rPr>
          <w:rFonts w:asciiTheme="majorHAnsi" w:hAnsiTheme="majorHAnsi"/>
        </w:rPr>
        <w:t xml:space="preserve"> policies. </w:t>
      </w:r>
    </w:p>
    <w:p w14:paraId="60BC63CB" w14:textId="77777777" w:rsidR="00875248" w:rsidRPr="00DC6032" w:rsidRDefault="00875248" w:rsidP="001C5783">
      <w:pPr>
        <w:rPr>
          <w:rFonts w:asciiTheme="majorHAnsi" w:hAnsiTheme="majorHAnsi"/>
        </w:rPr>
      </w:pPr>
    </w:p>
    <w:p w14:paraId="7CAD9772" w14:textId="2F647A86" w:rsidR="009A5F2D" w:rsidRPr="00DC6032" w:rsidRDefault="00835800" w:rsidP="009A5F2D">
      <w:pPr>
        <w:rPr>
          <w:rFonts w:asciiTheme="majorHAnsi" w:hAnsiTheme="majorHAnsi"/>
          <w:color w:val="800000"/>
        </w:rPr>
      </w:pPr>
      <w:r w:rsidRPr="00DC6032">
        <w:rPr>
          <w:rFonts w:asciiTheme="majorHAnsi" w:hAnsiTheme="majorHAnsi"/>
          <w:color w:val="000000" w:themeColor="text1"/>
        </w:rPr>
        <w:lastRenderedPageBreak/>
        <w:t xml:space="preserve">The issue of whether discrimination should be addressed by positive action is </w:t>
      </w:r>
      <w:r w:rsidR="00AC3F6C" w:rsidRPr="00864F96">
        <w:rPr>
          <w:rFonts w:asciiTheme="majorHAnsi" w:hAnsiTheme="majorHAnsi"/>
          <w:color w:val="000000" w:themeColor="text1"/>
        </w:rPr>
        <w:t>contentious</w:t>
      </w:r>
      <w:r w:rsidRPr="00864F96">
        <w:rPr>
          <w:rFonts w:asciiTheme="majorHAnsi" w:hAnsiTheme="majorHAnsi"/>
          <w:color w:val="000000" w:themeColor="text1"/>
        </w:rPr>
        <w:t xml:space="preserve">. </w:t>
      </w:r>
      <w:r w:rsidR="008C7911" w:rsidRPr="00864F96">
        <w:rPr>
          <w:rFonts w:asciiTheme="majorHAnsi" w:hAnsiTheme="majorHAnsi"/>
          <w:color w:val="000000" w:themeColor="text1"/>
        </w:rPr>
        <w:t>Numerous</w:t>
      </w:r>
      <w:r w:rsidRPr="00864F96">
        <w:rPr>
          <w:rFonts w:asciiTheme="majorHAnsi" w:hAnsiTheme="majorHAnsi"/>
          <w:color w:val="000000" w:themeColor="text1"/>
        </w:rPr>
        <w:t xml:space="preserve"> reasons for the introduction of affirmative action plans (AAPs) have</w:t>
      </w:r>
      <w:r w:rsidRPr="00DC6032">
        <w:rPr>
          <w:rFonts w:asciiTheme="majorHAnsi" w:hAnsiTheme="majorHAnsi"/>
          <w:color w:val="000000" w:themeColor="text1"/>
        </w:rPr>
        <w:t xml:space="preserve"> been proposed. These include addressing equality of opportunity, compensation for past discrimination, preventing the wastage of minority talent, and the provision of future role </w:t>
      </w:r>
      <w:r w:rsidRPr="00864F96">
        <w:rPr>
          <w:rFonts w:asciiTheme="majorHAnsi" w:hAnsiTheme="majorHAnsi"/>
        </w:rPr>
        <w:t xml:space="preserve">models </w:t>
      </w:r>
      <w:r w:rsidRPr="00864F96">
        <w:rPr>
          <w:rFonts w:asciiTheme="majorHAnsi" w:hAnsiTheme="majorHAnsi"/>
        </w:rPr>
        <w:fldChar w:fldCharType="begin"/>
      </w:r>
      <w:r w:rsidRPr="00864F96">
        <w:rPr>
          <w:rFonts w:asciiTheme="majorHAnsi" w:hAnsiTheme="majorHAnsi"/>
        </w:rPr>
        <w:instrText xml:space="preserve"> QUOTE "(Sher, 1975; Shaw, 1988)" </w:instrText>
      </w:r>
      <w:r w:rsidRPr="00864F96">
        <w:rPr>
          <w:rFonts w:asciiTheme="majorHAnsi" w:hAnsiTheme="majorHAnsi"/>
        </w:rPr>
        <w:fldChar w:fldCharType="begin"/>
      </w:r>
      <w:r w:rsidRPr="00864F96">
        <w:rPr>
          <w:rFonts w:asciiTheme="majorHAnsi" w:hAnsiTheme="majorHAnsi"/>
        </w:rPr>
        <w:instrText xml:space="preserve"> ADDIN PROCITE ÿ\11\05‘\19\02\00\00\00\18(Sher, 1975; Shaw, 1988)\01\05\00\01\00\00\00\00\00\00\00\00\00\01\00\00\00(PÆ\00¨\13É\00\00\00\00\00\01\00\00\00H€È\00\00\002\00\04\00àà\00\00\00\00\00\00ÿÿÿÿj\16õw.«Âw\00\00\01\00\00\002\00¬ã\12\00\00\00\00\00\08\00\00\00\00\00\00\16õwØ\072\00j\16õw´vÇ\00Ø¡È\00Pä\12\00N\16õwØ\072\00\04\00àà\00\00\00\00\00\00ÿÿÿÿ\07\00\00\008\00\00\00\00\00\01\00\00\002\00¬ã\12\00\00\00\01\00\07\00\00\00\00\00\00\16õwØ\072\00j\16õwŒâÀ\00Ø¥À\00Pä\12\00N\16õwè\092\00-\00\00\00LC:\5CDesktop\5CJames desktopcorner\5CProcite database20.06.03\5Cjames's database.pdt\0DSher 1975 #44\01\02\00\04\00àà\00\00\00¿H\00\00B\14\00ÿÿÿÿ\00\00\00\00\01\00\00\00\14\00\00\00\01\00\00\00\00\00\00\00\09\00\00\00\00\00\00ºI_0ï¿\00\01\00\00\00\01\00\00\00\00\00\00\00´ò\12\000¬W\00ÿÿÿÿ </w:instrText>
      </w:r>
      <w:r w:rsidRPr="00864F96">
        <w:rPr>
          <w:rFonts w:asciiTheme="majorHAnsi" w:hAnsiTheme="majorHAnsi"/>
        </w:rPr>
        <w:fldChar w:fldCharType="end"/>
      </w:r>
      <w:r w:rsidRPr="00864F96">
        <w:rPr>
          <w:rFonts w:asciiTheme="majorHAnsi" w:hAnsiTheme="majorHAnsi"/>
        </w:rPr>
        <w:fldChar w:fldCharType="separate"/>
      </w:r>
      <w:r w:rsidRPr="00864F96">
        <w:rPr>
          <w:rFonts w:asciiTheme="majorHAnsi" w:hAnsiTheme="majorHAnsi"/>
        </w:rPr>
        <w:t>(Sher, 1975; Shaw, 1988)</w:t>
      </w:r>
      <w:r w:rsidRPr="00864F96">
        <w:rPr>
          <w:rFonts w:asciiTheme="majorHAnsi" w:hAnsiTheme="majorHAnsi"/>
        </w:rPr>
        <w:fldChar w:fldCharType="end"/>
      </w:r>
      <w:r w:rsidRPr="00864F96">
        <w:rPr>
          <w:rFonts w:asciiTheme="majorHAnsi" w:hAnsiTheme="majorHAnsi"/>
        </w:rPr>
        <w:fldChar w:fldCharType="begin"/>
      </w:r>
      <w:r w:rsidRPr="00864F96">
        <w:rPr>
          <w:rFonts w:asciiTheme="majorHAnsi" w:hAnsiTheme="majorHAnsi"/>
        </w:rPr>
        <w:instrText xml:space="preserve"> QUOTE "" </w:instrText>
      </w:r>
      <w:r w:rsidRPr="00864F96">
        <w:rPr>
          <w:rFonts w:asciiTheme="majorHAnsi" w:hAnsiTheme="majorHAnsi"/>
        </w:rPr>
        <w:fldChar w:fldCharType="begin"/>
      </w:r>
      <w:r w:rsidRPr="00864F96">
        <w:rPr>
          <w:rFonts w:asciiTheme="majorHAnsi" w:hAnsiTheme="majorHAnsi"/>
        </w:rPr>
        <w:instrText xml:space="preserve"> ADDIN PROCITE ÿ\11\05‘\19\02\00\00\00\00\01\00\00,\00\00\00LC:\5CDesktop\5CJames desktopcorner\5CProcite database20.06.03\5Cjames's database.pdt\0DShaw 1988 #43\01\02\00\04\00àà\00\00\00¿H\00\00B\14\00ÿÿÿÿ\00\00\00\00\01\00\00\00\14\00\00\00\01\00\00\00\00\00\00\00\09\00\00\00\00\00\00ºI_0ï¿\00\01\00\00\00\01\00\00\00\00\00\00\00´ò\12\000¬W\00ÿÿÿÿ </w:instrText>
      </w:r>
      <w:r w:rsidRPr="00864F96">
        <w:rPr>
          <w:rFonts w:asciiTheme="majorHAnsi" w:hAnsiTheme="majorHAnsi"/>
        </w:rPr>
        <w:fldChar w:fldCharType="end"/>
      </w:r>
      <w:r w:rsidRPr="00864F96">
        <w:rPr>
          <w:rFonts w:asciiTheme="majorHAnsi" w:hAnsiTheme="majorHAnsi"/>
        </w:rPr>
        <w:fldChar w:fldCharType="end"/>
      </w:r>
      <w:r w:rsidRPr="00864F96">
        <w:rPr>
          <w:rFonts w:asciiTheme="majorHAnsi" w:hAnsiTheme="majorHAnsi"/>
        </w:rPr>
        <w:t>.</w:t>
      </w:r>
      <w:r w:rsidR="00AC3F6C" w:rsidRPr="00864F96">
        <w:rPr>
          <w:rFonts w:asciiTheme="majorHAnsi" w:hAnsiTheme="majorHAnsi"/>
        </w:rPr>
        <w:t xml:space="preserve"> </w:t>
      </w:r>
      <w:r w:rsidR="009A5F2D" w:rsidRPr="00864F96">
        <w:rPr>
          <w:rFonts w:asciiTheme="majorHAnsi" w:hAnsiTheme="majorHAnsi"/>
        </w:rPr>
        <w:t>However</w:t>
      </w:r>
      <w:r w:rsidR="009A5F2D" w:rsidRPr="00DC6032">
        <w:rPr>
          <w:rFonts w:asciiTheme="majorHAnsi" w:hAnsiTheme="majorHAnsi"/>
          <w:color w:val="000000" w:themeColor="text1"/>
        </w:rPr>
        <w:t>, discriminated groups, beneficiaries of AAPs</w:t>
      </w:r>
      <w:r w:rsidR="008C7911">
        <w:rPr>
          <w:rFonts w:asciiTheme="majorHAnsi" w:hAnsiTheme="majorHAnsi"/>
          <w:color w:val="000000" w:themeColor="text1"/>
        </w:rPr>
        <w:t>,</w:t>
      </w:r>
      <w:r w:rsidR="009A5F2D" w:rsidRPr="00DC6032">
        <w:rPr>
          <w:rFonts w:asciiTheme="majorHAnsi" w:hAnsiTheme="majorHAnsi"/>
          <w:color w:val="000000" w:themeColor="text1"/>
        </w:rPr>
        <w:t xml:space="preserve"> and outsiders report mixed support for affirmative action, and describe both positive and negative personal outcomes</w:t>
      </w:r>
      <w:r w:rsidR="00864F96">
        <w:rPr>
          <w:rFonts w:asciiTheme="majorHAnsi" w:hAnsiTheme="majorHAnsi"/>
          <w:color w:val="000000" w:themeColor="text1"/>
        </w:rPr>
        <w:t>.</w:t>
      </w:r>
      <w:r w:rsidR="00965D00" w:rsidRPr="00DC6032">
        <w:rPr>
          <w:rFonts w:asciiTheme="majorHAnsi" w:hAnsiTheme="majorHAnsi"/>
          <w:color w:val="0000FF"/>
        </w:rPr>
        <w:t xml:space="preserve"> </w:t>
      </w:r>
    </w:p>
    <w:p w14:paraId="211AF971" w14:textId="77777777" w:rsidR="005040A6" w:rsidRPr="00DC6032" w:rsidRDefault="005040A6" w:rsidP="001C5783">
      <w:pPr>
        <w:rPr>
          <w:rFonts w:asciiTheme="majorHAnsi" w:hAnsiTheme="majorHAnsi"/>
        </w:rPr>
      </w:pPr>
    </w:p>
    <w:p w14:paraId="108DC181" w14:textId="0FC23641" w:rsidR="001C5783" w:rsidRPr="00DC6032" w:rsidRDefault="001C5783" w:rsidP="001C5783">
      <w:pPr>
        <w:rPr>
          <w:rFonts w:asciiTheme="majorHAnsi" w:hAnsiTheme="majorHAnsi"/>
        </w:rPr>
      </w:pPr>
      <w:r w:rsidRPr="00DC6032">
        <w:rPr>
          <w:rFonts w:asciiTheme="majorHAnsi" w:hAnsiTheme="majorHAnsi"/>
        </w:rPr>
        <w:t xml:space="preserve">While affirmative action may be bound up in legislation, frequently action is beyond </w:t>
      </w:r>
      <w:r w:rsidR="00864F96">
        <w:rPr>
          <w:rFonts w:asciiTheme="majorHAnsi" w:hAnsiTheme="majorHAnsi"/>
        </w:rPr>
        <w:t xml:space="preserve">compliance with the requirements of that </w:t>
      </w:r>
      <w:r w:rsidRPr="00DC6032">
        <w:rPr>
          <w:rFonts w:asciiTheme="majorHAnsi" w:hAnsiTheme="majorHAnsi"/>
        </w:rPr>
        <w:t xml:space="preserve">legislation. It is not surprising, therefore, that this type of approach attracts </w:t>
      </w:r>
      <w:r w:rsidRPr="00DC6032">
        <w:rPr>
          <w:rFonts w:asciiTheme="majorHAnsi" w:hAnsiTheme="majorHAnsi"/>
          <w:color w:val="000000" w:themeColor="text1"/>
        </w:rPr>
        <w:t xml:space="preserve">considerable </w:t>
      </w:r>
      <w:r w:rsidR="00835800" w:rsidRPr="00DC6032">
        <w:rPr>
          <w:rFonts w:asciiTheme="majorHAnsi" w:hAnsiTheme="majorHAnsi"/>
          <w:color w:val="000000" w:themeColor="text1"/>
        </w:rPr>
        <w:t xml:space="preserve">legal and ethical debate and challenge </w:t>
      </w:r>
      <w:r w:rsidR="00407405" w:rsidRPr="00DC6032">
        <w:rPr>
          <w:rFonts w:asciiTheme="majorHAnsi" w:hAnsiTheme="majorHAnsi"/>
          <w:color w:val="000000" w:themeColor="text1"/>
        </w:rPr>
        <w:t>relating to</w:t>
      </w:r>
      <w:r w:rsidRPr="00DC6032">
        <w:rPr>
          <w:rFonts w:asciiTheme="majorHAnsi" w:hAnsiTheme="majorHAnsi"/>
        </w:rPr>
        <w:t xml:space="preserve"> whether such action should or should not be a part of </w:t>
      </w:r>
      <w:r w:rsidR="00965D00" w:rsidRPr="00DC6032">
        <w:rPr>
          <w:rFonts w:asciiTheme="majorHAnsi" w:hAnsiTheme="majorHAnsi"/>
        </w:rPr>
        <w:t>employment practice</w:t>
      </w:r>
      <w:r w:rsidRPr="00DC6032">
        <w:rPr>
          <w:rFonts w:asciiTheme="majorHAnsi" w:hAnsiTheme="majorHAnsi"/>
        </w:rPr>
        <w:t xml:space="preserve"> and, if it should be </w:t>
      </w:r>
      <w:r w:rsidR="00965D00" w:rsidRPr="00DC6032">
        <w:rPr>
          <w:rFonts w:asciiTheme="majorHAnsi" w:hAnsiTheme="majorHAnsi"/>
        </w:rPr>
        <w:t>used</w:t>
      </w:r>
      <w:r w:rsidRPr="00DC6032">
        <w:rPr>
          <w:rFonts w:asciiTheme="majorHAnsi" w:hAnsiTheme="majorHAnsi"/>
        </w:rPr>
        <w:t xml:space="preserve"> at all, to what extent it forms part of voluntary codes or targets, and to what extent these should be fixed in a more formal way.</w:t>
      </w:r>
    </w:p>
    <w:p w14:paraId="294525DD" w14:textId="77777777" w:rsidR="001C5783" w:rsidRPr="00DC6032" w:rsidRDefault="001C5783" w:rsidP="001C5783">
      <w:pPr>
        <w:rPr>
          <w:rFonts w:asciiTheme="majorHAnsi" w:hAnsiTheme="majorHAnsi"/>
        </w:rPr>
      </w:pPr>
    </w:p>
    <w:p w14:paraId="0EDBFA6A" w14:textId="3E147509" w:rsidR="00965D00" w:rsidRPr="00DC6032" w:rsidRDefault="009A5F2D" w:rsidP="009A5F2D">
      <w:pPr>
        <w:rPr>
          <w:rFonts w:asciiTheme="majorHAnsi" w:hAnsiTheme="majorHAnsi"/>
          <w:highlight w:val="cyan"/>
        </w:rPr>
      </w:pPr>
      <w:r w:rsidRPr="00DC6032">
        <w:rPr>
          <w:rFonts w:asciiTheme="majorHAnsi" w:hAnsiTheme="majorHAnsi"/>
        </w:rPr>
        <w:t>There are a number of terms that describe this form of anti-discrimination policy. In the US the term affirmative action dominates, whereas in Britain positive action is most frequently used. Other terms include, positive discrimination, employment equity</w:t>
      </w:r>
      <w:r w:rsidR="000019A8" w:rsidRPr="00DC6032">
        <w:rPr>
          <w:rFonts w:asciiTheme="majorHAnsi" w:hAnsiTheme="majorHAnsi"/>
        </w:rPr>
        <w:t>,</w:t>
      </w:r>
      <w:r w:rsidRPr="00DC6032">
        <w:rPr>
          <w:rFonts w:asciiTheme="majorHAnsi" w:hAnsiTheme="majorHAnsi"/>
        </w:rPr>
        <w:t xml:space="preserve"> and reverse discrimination. While there might be some </w:t>
      </w:r>
      <w:r w:rsidR="008C7911">
        <w:rPr>
          <w:rFonts w:asciiTheme="majorHAnsi" w:hAnsiTheme="majorHAnsi"/>
        </w:rPr>
        <w:t>debate</w:t>
      </w:r>
      <w:r w:rsidRPr="00DC6032">
        <w:rPr>
          <w:rFonts w:asciiTheme="majorHAnsi" w:hAnsiTheme="majorHAnsi"/>
        </w:rPr>
        <w:t xml:space="preserve"> about their differences, with the exception of reverse discrimination the terms are frequently used interchangeably, an approach used in this article. The difference for rev</w:t>
      </w:r>
      <w:r w:rsidR="00965D00" w:rsidRPr="00DC6032">
        <w:rPr>
          <w:rFonts w:asciiTheme="majorHAnsi" w:hAnsiTheme="majorHAnsi"/>
        </w:rPr>
        <w:t>erse</w:t>
      </w:r>
      <w:r w:rsidRPr="00DC6032">
        <w:rPr>
          <w:rFonts w:asciiTheme="majorHAnsi" w:hAnsiTheme="majorHAnsi"/>
        </w:rPr>
        <w:t xml:space="preserve"> </w:t>
      </w:r>
      <w:r w:rsidR="00965D00" w:rsidRPr="00DC6032">
        <w:rPr>
          <w:rFonts w:asciiTheme="majorHAnsi" w:hAnsiTheme="majorHAnsi"/>
        </w:rPr>
        <w:t>discrimination</w:t>
      </w:r>
      <w:r w:rsidRPr="00DC6032">
        <w:rPr>
          <w:rFonts w:asciiTheme="majorHAnsi" w:hAnsiTheme="majorHAnsi"/>
        </w:rPr>
        <w:t xml:space="preserve"> is</w:t>
      </w:r>
      <w:r w:rsidR="00965D00" w:rsidRPr="00DC6032">
        <w:rPr>
          <w:rFonts w:asciiTheme="majorHAnsi" w:hAnsiTheme="majorHAnsi"/>
        </w:rPr>
        <w:t xml:space="preserve"> that it is itself explicitly discriminatory</w:t>
      </w:r>
      <w:r w:rsidR="007A4A07" w:rsidRPr="00DC6032">
        <w:rPr>
          <w:rFonts w:asciiTheme="majorHAnsi" w:hAnsiTheme="majorHAnsi"/>
        </w:rPr>
        <w:t>,</w:t>
      </w:r>
      <w:r w:rsidR="00965D00" w:rsidRPr="00DC6032">
        <w:rPr>
          <w:rFonts w:asciiTheme="majorHAnsi" w:hAnsiTheme="majorHAnsi"/>
        </w:rPr>
        <w:t xml:space="preserve"> albeit in favour of certain </w:t>
      </w:r>
      <w:r w:rsidR="00965D00" w:rsidRPr="00864F96">
        <w:rPr>
          <w:rFonts w:asciiTheme="majorHAnsi" w:hAnsiTheme="majorHAnsi"/>
        </w:rPr>
        <w:t xml:space="preserve">groups and against the </w:t>
      </w:r>
      <w:r w:rsidR="008C7911" w:rsidRPr="00864F96">
        <w:rPr>
          <w:rFonts w:asciiTheme="majorHAnsi" w:hAnsiTheme="majorHAnsi"/>
        </w:rPr>
        <w:t>dominant status quo</w:t>
      </w:r>
      <w:r w:rsidR="00965D00" w:rsidRPr="00864F96">
        <w:rPr>
          <w:rFonts w:asciiTheme="majorHAnsi" w:hAnsiTheme="majorHAnsi"/>
        </w:rPr>
        <w:t xml:space="preserve">. In other </w:t>
      </w:r>
      <w:proofErr w:type="gramStart"/>
      <w:r w:rsidR="00965D00" w:rsidRPr="00864F96">
        <w:rPr>
          <w:rFonts w:asciiTheme="majorHAnsi" w:hAnsiTheme="majorHAnsi"/>
        </w:rPr>
        <w:t>words</w:t>
      </w:r>
      <w:proofErr w:type="gramEnd"/>
      <w:r w:rsidR="00965D00" w:rsidRPr="00864F96">
        <w:rPr>
          <w:rFonts w:asciiTheme="majorHAnsi" w:hAnsiTheme="majorHAnsi"/>
        </w:rPr>
        <w:t xml:space="preserve"> it is ‘radical’ action </w:t>
      </w:r>
      <w:r w:rsidR="00965D00" w:rsidRPr="00864F96">
        <w:rPr>
          <w:rFonts w:asciiTheme="majorHAnsi" w:hAnsiTheme="majorHAnsi"/>
          <w:color w:val="000000" w:themeColor="text1"/>
        </w:rPr>
        <w:t xml:space="preserve">(Forbes </w:t>
      </w:r>
      <w:r w:rsidR="007A4A07" w:rsidRPr="00864F96">
        <w:rPr>
          <w:rFonts w:asciiTheme="majorHAnsi" w:hAnsiTheme="majorHAnsi"/>
          <w:color w:val="000000" w:themeColor="text1"/>
        </w:rPr>
        <w:t>1991)</w:t>
      </w:r>
      <w:r w:rsidR="00864F96">
        <w:rPr>
          <w:rFonts w:asciiTheme="majorHAnsi" w:hAnsiTheme="majorHAnsi"/>
          <w:color w:val="000000" w:themeColor="text1"/>
        </w:rPr>
        <w:t>.</w:t>
      </w:r>
    </w:p>
    <w:p w14:paraId="7BD2D6A6" w14:textId="77777777" w:rsidR="005040A6" w:rsidRPr="00655DD8" w:rsidRDefault="005040A6" w:rsidP="001C5783">
      <w:pPr>
        <w:rPr>
          <w:rFonts w:asciiTheme="majorHAnsi" w:hAnsiTheme="majorHAnsi"/>
          <w:lang w:eastAsia="ja-JP"/>
        </w:rPr>
      </w:pPr>
    </w:p>
    <w:p w14:paraId="5F9704B3" w14:textId="33465CF1" w:rsidR="00C07117" w:rsidRPr="00DC6032" w:rsidRDefault="007C5AF3" w:rsidP="001C5783">
      <w:pPr>
        <w:rPr>
          <w:rFonts w:asciiTheme="majorHAnsi" w:hAnsiTheme="majorHAnsi"/>
        </w:rPr>
      </w:pPr>
      <w:r w:rsidRPr="00655DD8">
        <w:rPr>
          <w:rFonts w:asciiTheme="majorHAnsi" w:hAnsiTheme="majorHAnsi"/>
          <w:lang w:eastAsia="ja-JP"/>
        </w:rPr>
        <w:t>Forbes (1991) has very neatly described</w:t>
      </w:r>
      <w:r w:rsidRPr="00655DD8">
        <w:rPr>
          <w:rFonts w:asciiTheme="majorHAnsi" w:hAnsiTheme="majorHAnsi"/>
        </w:rPr>
        <w:t xml:space="preserve"> a</w:t>
      </w:r>
      <w:r w:rsidR="007A4A07" w:rsidRPr="00655DD8">
        <w:rPr>
          <w:rFonts w:asciiTheme="majorHAnsi" w:hAnsiTheme="majorHAnsi"/>
        </w:rPr>
        <w:t xml:space="preserve">pproaches to </w:t>
      </w:r>
      <w:r w:rsidR="007A4A07" w:rsidRPr="00655DD8">
        <w:rPr>
          <w:rFonts w:asciiTheme="majorHAnsi" w:hAnsiTheme="majorHAnsi"/>
          <w:lang w:eastAsia="ja-JP"/>
        </w:rPr>
        <w:t>equality of opportunity</w:t>
      </w:r>
      <w:r w:rsidR="007A4A07" w:rsidRPr="00655DD8">
        <w:rPr>
          <w:rFonts w:asciiTheme="majorHAnsi" w:hAnsiTheme="majorHAnsi"/>
        </w:rPr>
        <w:t xml:space="preserve"> in terms of policy strategies</w:t>
      </w:r>
      <w:r w:rsidR="007A4A07" w:rsidRPr="00655DD8">
        <w:rPr>
          <w:rFonts w:asciiTheme="majorHAnsi" w:hAnsiTheme="majorHAnsi"/>
          <w:lang w:eastAsia="ja-JP"/>
        </w:rPr>
        <w:t xml:space="preserve">, </w:t>
      </w:r>
      <w:r w:rsidRPr="00655DD8">
        <w:rPr>
          <w:rFonts w:asciiTheme="majorHAnsi" w:hAnsiTheme="majorHAnsi"/>
          <w:lang w:eastAsia="ja-JP"/>
        </w:rPr>
        <w:t xml:space="preserve">in terms of </w:t>
      </w:r>
      <w:r w:rsidR="007A4A07" w:rsidRPr="00655DD8">
        <w:rPr>
          <w:rFonts w:asciiTheme="majorHAnsi" w:hAnsiTheme="majorHAnsi"/>
          <w:i/>
          <w:lang w:eastAsia="ja-JP"/>
        </w:rPr>
        <w:t>formal</w:t>
      </w:r>
      <w:r w:rsidR="007A4A07" w:rsidRPr="00655DD8">
        <w:rPr>
          <w:rFonts w:asciiTheme="majorHAnsi" w:hAnsiTheme="majorHAnsi"/>
          <w:lang w:eastAsia="ja-JP"/>
        </w:rPr>
        <w:t xml:space="preserve">, </w:t>
      </w:r>
      <w:r w:rsidR="007A4A07" w:rsidRPr="00655DD8">
        <w:rPr>
          <w:rFonts w:asciiTheme="majorHAnsi" w:hAnsiTheme="majorHAnsi"/>
          <w:i/>
          <w:lang w:eastAsia="ja-JP"/>
        </w:rPr>
        <w:t>liberal</w:t>
      </w:r>
      <w:r w:rsidR="007A4A07" w:rsidRPr="00655DD8">
        <w:rPr>
          <w:rFonts w:asciiTheme="majorHAnsi" w:hAnsiTheme="majorHAnsi"/>
          <w:lang w:eastAsia="ja-JP"/>
        </w:rPr>
        <w:t xml:space="preserve">, and </w:t>
      </w:r>
      <w:r w:rsidR="007A4A07" w:rsidRPr="00655DD8">
        <w:rPr>
          <w:rFonts w:asciiTheme="majorHAnsi" w:hAnsiTheme="majorHAnsi"/>
          <w:i/>
          <w:lang w:eastAsia="ja-JP"/>
        </w:rPr>
        <w:t>radical</w:t>
      </w:r>
      <w:r w:rsidR="007A4A07" w:rsidRPr="00655DD8">
        <w:rPr>
          <w:rFonts w:asciiTheme="majorHAnsi" w:hAnsiTheme="majorHAnsi"/>
          <w:lang w:eastAsia="ja-JP"/>
        </w:rPr>
        <w:t xml:space="preserve"> methods</w:t>
      </w:r>
      <w:r w:rsidR="00C07117" w:rsidRPr="00655DD8">
        <w:rPr>
          <w:rFonts w:asciiTheme="majorHAnsi" w:hAnsiTheme="majorHAnsi"/>
          <w:lang w:eastAsia="ja-JP"/>
        </w:rPr>
        <w:t>.</w:t>
      </w:r>
      <w:r w:rsidRPr="00655DD8">
        <w:rPr>
          <w:rFonts w:asciiTheme="majorHAnsi" w:hAnsiTheme="majorHAnsi"/>
        </w:rPr>
        <w:t xml:space="preserve"> </w:t>
      </w:r>
      <w:r w:rsidR="007A4A07" w:rsidRPr="00655DD8">
        <w:rPr>
          <w:rFonts w:asciiTheme="majorHAnsi" w:hAnsiTheme="majorHAnsi"/>
          <w:i/>
        </w:rPr>
        <w:t>Formal</w:t>
      </w:r>
      <w:r w:rsidR="007A4A07" w:rsidRPr="00655DD8">
        <w:rPr>
          <w:rFonts w:asciiTheme="majorHAnsi" w:hAnsiTheme="majorHAnsi"/>
        </w:rPr>
        <w:t xml:space="preserve"> approaches</w:t>
      </w:r>
      <w:r w:rsidR="00C07117" w:rsidRPr="00655DD8">
        <w:rPr>
          <w:rFonts w:asciiTheme="majorHAnsi" w:hAnsiTheme="majorHAnsi"/>
        </w:rPr>
        <w:t xml:space="preserve"> relate to the standardisation</w:t>
      </w:r>
      <w:r w:rsidR="00C07117" w:rsidRPr="00DC6032">
        <w:rPr>
          <w:rFonts w:asciiTheme="majorHAnsi" w:hAnsiTheme="majorHAnsi"/>
        </w:rPr>
        <w:t xml:space="preserve"> and formalisation of workplace process (for example in HR) as a means to remove discrimination. The assumption is that references to identity –</w:t>
      </w:r>
      <w:r w:rsidR="004D4AB7" w:rsidRPr="00DC6032">
        <w:rPr>
          <w:rFonts w:asciiTheme="majorHAnsi" w:hAnsiTheme="majorHAnsi"/>
        </w:rPr>
        <w:t xml:space="preserve"> </w:t>
      </w:r>
      <w:r w:rsidR="00C07117" w:rsidRPr="00DC6032">
        <w:rPr>
          <w:rFonts w:asciiTheme="majorHAnsi" w:hAnsiTheme="majorHAnsi"/>
        </w:rPr>
        <w:t>for example, ethnicity and gender</w:t>
      </w:r>
      <w:r w:rsidR="004D4AB7" w:rsidRPr="00DC6032">
        <w:rPr>
          <w:rFonts w:asciiTheme="majorHAnsi" w:hAnsiTheme="majorHAnsi"/>
        </w:rPr>
        <w:t xml:space="preserve"> –</w:t>
      </w:r>
      <w:r w:rsidR="00C07117" w:rsidRPr="00DC6032">
        <w:rPr>
          <w:rFonts w:asciiTheme="majorHAnsi" w:hAnsiTheme="majorHAnsi"/>
        </w:rPr>
        <w:t xml:space="preserve"> are inappropriate and that all individuals, </w:t>
      </w:r>
      <w:r w:rsidR="004D4AB7" w:rsidRPr="00DC6032">
        <w:rPr>
          <w:rFonts w:asciiTheme="majorHAnsi" w:hAnsiTheme="majorHAnsi"/>
        </w:rPr>
        <w:t>e.g.</w:t>
      </w:r>
      <w:r w:rsidR="00C07117" w:rsidRPr="00DC6032">
        <w:rPr>
          <w:rFonts w:asciiTheme="majorHAnsi" w:hAnsiTheme="majorHAnsi"/>
        </w:rPr>
        <w:t xml:space="preserve"> job candidates, are treated alike, thereby </w:t>
      </w:r>
      <w:r w:rsidR="004D4AB7" w:rsidRPr="00DC6032">
        <w:rPr>
          <w:rFonts w:asciiTheme="majorHAnsi" w:hAnsiTheme="majorHAnsi"/>
        </w:rPr>
        <w:t xml:space="preserve">eliminating discrimination. Here there is no reference to affirmative action, rather equality of opportunity is a natural state. </w:t>
      </w:r>
    </w:p>
    <w:p w14:paraId="184C89EB" w14:textId="77777777" w:rsidR="007C5AF3" w:rsidRPr="00DC6032" w:rsidRDefault="007C5AF3" w:rsidP="009912E2">
      <w:pPr>
        <w:widowControl w:val="0"/>
        <w:autoSpaceDE w:val="0"/>
        <w:autoSpaceDN w:val="0"/>
        <w:adjustRightInd w:val="0"/>
        <w:rPr>
          <w:rFonts w:asciiTheme="majorHAnsi" w:hAnsiTheme="majorHAnsi"/>
        </w:rPr>
      </w:pPr>
    </w:p>
    <w:p w14:paraId="2236B3C8" w14:textId="130F54D5" w:rsidR="0053235B" w:rsidRPr="008C7911" w:rsidRDefault="004D4AB7" w:rsidP="009912E2">
      <w:pPr>
        <w:widowControl w:val="0"/>
        <w:autoSpaceDE w:val="0"/>
        <w:autoSpaceDN w:val="0"/>
        <w:adjustRightInd w:val="0"/>
        <w:rPr>
          <w:rFonts w:asciiTheme="majorHAnsi" w:hAnsiTheme="majorHAnsi"/>
          <w:lang w:eastAsia="ja-JP"/>
        </w:rPr>
      </w:pPr>
      <w:r w:rsidRPr="00DC6032">
        <w:rPr>
          <w:rFonts w:asciiTheme="majorHAnsi" w:hAnsiTheme="majorHAnsi"/>
        </w:rPr>
        <w:t xml:space="preserve">The </w:t>
      </w:r>
      <w:r w:rsidRPr="00864F96">
        <w:rPr>
          <w:rFonts w:asciiTheme="majorHAnsi" w:hAnsiTheme="majorHAnsi"/>
          <w:i/>
          <w:u w:val="single"/>
        </w:rPr>
        <w:t>liberal</w:t>
      </w:r>
      <w:r w:rsidRPr="00DC6032">
        <w:rPr>
          <w:rFonts w:asciiTheme="majorHAnsi" w:hAnsiTheme="majorHAnsi"/>
        </w:rPr>
        <w:t xml:space="preserve"> approach deems that mere formal processes do nothing to alleviate discrimination. Action is necessary to overcome current and historical discrimination against disadvantaged groups and it is only through affirmative action plans and other targeted strategies that a </w:t>
      </w:r>
      <w:r w:rsidR="009912E2" w:rsidRPr="00DC6032">
        <w:rPr>
          <w:rFonts w:asciiTheme="majorHAnsi" w:hAnsiTheme="majorHAnsi"/>
        </w:rPr>
        <w:t>‘</w:t>
      </w:r>
      <w:r w:rsidRPr="00DC6032">
        <w:rPr>
          <w:rFonts w:asciiTheme="majorHAnsi" w:hAnsiTheme="majorHAnsi"/>
        </w:rPr>
        <w:t>level playing field</w:t>
      </w:r>
      <w:r w:rsidR="009912E2" w:rsidRPr="00DC6032">
        <w:rPr>
          <w:rFonts w:asciiTheme="majorHAnsi" w:hAnsiTheme="majorHAnsi"/>
        </w:rPr>
        <w:t>’</w:t>
      </w:r>
      <w:r w:rsidRPr="00DC6032">
        <w:rPr>
          <w:rFonts w:asciiTheme="majorHAnsi" w:hAnsiTheme="majorHAnsi"/>
        </w:rPr>
        <w:t xml:space="preserve"> can emerge. Although </w:t>
      </w:r>
      <w:r w:rsidR="009912E2" w:rsidRPr="00DC6032">
        <w:rPr>
          <w:rFonts w:asciiTheme="majorHAnsi" w:hAnsiTheme="majorHAnsi"/>
        </w:rPr>
        <w:t xml:space="preserve">some describe </w:t>
      </w:r>
      <w:r w:rsidRPr="00DC6032">
        <w:rPr>
          <w:rFonts w:asciiTheme="majorHAnsi" w:hAnsiTheme="majorHAnsi"/>
        </w:rPr>
        <w:t>an approach that requires action as interventionist</w:t>
      </w:r>
      <w:r w:rsidR="009912E2" w:rsidRPr="00DC6032">
        <w:rPr>
          <w:rFonts w:asciiTheme="majorHAnsi" w:hAnsiTheme="majorHAnsi"/>
        </w:rPr>
        <w:t xml:space="preserve">, an attack on the concept of a meritocracy, and counter to a free market, other researches do see that it </w:t>
      </w:r>
      <w:r w:rsidR="009912E2" w:rsidRPr="00864F96">
        <w:rPr>
          <w:rFonts w:asciiTheme="majorHAnsi" w:hAnsiTheme="majorHAnsi"/>
        </w:rPr>
        <w:t xml:space="preserve">is only on a level playing field that a free market and meritocracy can thrive </w:t>
      </w:r>
      <w:r w:rsidR="009912E2" w:rsidRPr="00864F96">
        <w:rPr>
          <w:rFonts w:asciiTheme="majorHAnsi" w:hAnsiTheme="majorHAnsi"/>
          <w:lang w:eastAsia="ja-JP"/>
        </w:rPr>
        <w:t xml:space="preserve">(e.g. </w:t>
      </w:r>
      <w:proofErr w:type="spellStart"/>
      <w:r w:rsidR="009912E2" w:rsidRPr="00864F96">
        <w:rPr>
          <w:rFonts w:asciiTheme="majorHAnsi" w:hAnsiTheme="majorHAnsi"/>
          <w:lang w:eastAsia="ja-JP"/>
        </w:rPr>
        <w:t>Kirton</w:t>
      </w:r>
      <w:proofErr w:type="spellEnd"/>
      <w:r w:rsidR="009912E2" w:rsidRPr="00864F96">
        <w:rPr>
          <w:rFonts w:asciiTheme="majorHAnsi" w:hAnsiTheme="majorHAnsi"/>
          <w:lang w:eastAsia="ja-JP"/>
        </w:rPr>
        <w:t xml:space="preserve"> &amp; Greene, 2010).</w:t>
      </w:r>
    </w:p>
    <w:p w14:paraId="1A9E9E44" w14:textId="77777777" w:rsidR="007A4A07" w:rsidRPr="00DC6032" w:rsidRDefault="007A4A07" w:rsidP="001C5783">
      <w:pPr>
        <w:rPr>
          <w:rFonts w:asciiTheme="majorHAnsi" w:hAnsiTheme="majorHAnsi"/>
        </w:rPr>
      </w:pPr>
    </w:p>
    <w:p w14:paraId="522A53FE" w14:textId="7D4A7173" w:rsidR="007A4A07" w:rsidRPr="00DC6032" w:rsidRDefault="009912E2" w:rsidP="001C5783">
      <w:pPr>
        <w:rPr>
          <w:rFonts w:asciiTheme="majorHAnsi" w:hAnsiTheme="majorHAnsi"/>
        </w:rPr>
      </w:pPr>
      <w:r w:rsidRPr="00DC6032">
        <w:rPr>
          <w:rFonts w:asciiTheme="majorHAnsi" w:hAnsiTheme="majorHAnsi"/>
        </w:rPr>
        <w:t xml:space="preserve">As the name suggests </w:t>
      </w:r>
      <w:r w:rsidRPr="00DC6032">
        <w:rPr>
          <w:rFonts w:asciiTheme="majorHAnsi" w:hAnsiTheme="majorHAnsi"/>
          <w:i/>
        </w:rPr>
        <w:t>r</w:t>
      </w:r>
      <w:r w:rsidR="007A4A07" w:rsidRPr="00DC6032">
        <w:rPr>
          <w:rFonts w:asciiTheme="majorHAnsi" w:hAnsiTheme="majorHAnsi"/>
          <w:i/>
        </w:rPr>
        <w:t>adical</w:t>
      </w:r>
      <w:r w:rsidR="007A4A07" w:rsidRPr="00DC6032">
        <w:rPr>
          <w:rFonts w:asciiTheme="majorHAnsi" w:hAnsiTheme="majorHAnsi"/>
        </w:rPr>
        <w:t xml:space="preserve"> approaches</w:t>
      </w:r>
      <w:r w:rsidRPr="00DC6032">
        <w:rPr>
          <w:rFonts w:asciiTheme="majorHAnsi" w:hAnsiTheme="majorHAnsi"/>
        </w:rPr>
        <w:t xml:space="preserve"> take a stronger position, and see the liberal approach as inadequately weak. Although the liber</w:t>
      </w:r>
      <w:r w:rsidR="007C5AF3" w:rsidRPr="00DC6032">
        <w:rPr>
          <w:rFonts w:asciiTheme="majorHAnsi" w:hAnsiTheme="majorHAnsi"/>
        </w:rPr>
        <w:t>al approach offers support</w:t>
      </w:r>
      <w:r w:rsidRPr="00DC6032">
        <w:rPr>
          <w:rFonts w:asciiTheme="majorHAnsi" w:hAnsiTheme="majorHAnsi"/>
        </w:rPr>
        <w:t xml:space="preserve"> to disadvantaged groups or individuals, the outcome is unclear and barriers remain to </w:t>
      </w:r>
      <w:r w:rsidRPr="00DC6032">
        <w:rPr>
          <w:rFonts w:asciiTheme="majorHAnsi" w:hAnsiTheme="majorHAnsi"/>
        </w:rPr>
        <w:lastRenderedPageBreak/>
        <w:t xml:space="preserve">integration </w:t>
      </w:r>
      <w:r w:rsidR="007C5AF3" w:rsidRPr="00DC6032">
        <w:rPr>
          <w:rFonts w:asciiTheme="majorHAnsi" w:hAnsiTheme="majorHAnsi"/>
        </w:rPr>
        <w:t>or real advancement. It is only by radical action</w:t>
      </w:r>
      <w:r w:rsidR="00864F96">
        <w:rPr>
          <w:rFonts w:asciiTheme="majorHAnsi" w:hAnsiTheme="majorHAnsi"/>
        </w:rPr>
        <w:t>,</w:t>
      </w:r>
      <w:r w:rsidR="007C5AF3" w:rsidRPr="00DC6032">
        <w:rPr>
          <w:rFonts w:asciiTheme="majorHAnsi" w:hAnsiTheme="majorHAnsi"/>
        </w:rPr>
        <w:t xml:space="preserve"> in the form of reverse discrimination</w:t>
      </w:r>
      <w:r w:rsidR="00864F96">
        <w:rPr>
          <w:rFonts w:asciiTheme="majorHAnsi" w:hAnsiTheme="majorHAnsi"/>
        </w:rPr>
        <w:t>,</w:t>
      </w:r>
      <w:r w:rsidR="007C5AF3" w:rsidRPr="00DC6032">
        <w:rPr>
          <w:rFonts w:asciiTheme="majorHAnsi" w:hAnsiTheme="majorHAnsi"/>
        </w:rPr>
        <w:t xml:space="preserve"> can equality of opportunity emerge. The independence of employers is removed by the implementation of quotas and preferential selection. Treatment, for example at recruitment, selection, training, promotion, is deliberately unequal in favour of disadvantaged groups. This approach is both controversial, and with some exceptions relating to disability</w:t>
      </w:r>
      <w:r w:rsidR="00CB1D19" w:rsidRPr="00DC6032">
        <w:rPr>
          <w:rFonts w:asciiTheme="majorHAnsi" w:hAnsiTheme="majorHAnsi"/>
        </w:rPr>
        <w:t>,</w:t>
      </w:r>
      <w:r w:rsidR="007C5AF3" w:rsidRPr="00DC6032">
        <w:rPr>
          <w:rFonts w:asciiTheme="majorHAnsi" w:hAnsiTheme="majorHAnsi"/>
        </w:rPr>
        <w:t xml:space="preserve"> in many cases now contrary to law</w:t>
      </w:r>
      <w:r w:rsidR="00CB1D19" w:rsidRPr="00DC6032">
        <w:rPr>
          <w:rFonts w:asciiTheme="majorHAnsi" w:hAnsiTheme="majorHAnsi"/>
        </w:rPr>
        <w:t xml:space="preserve"> (see below)</w:t>
      </w:r>
      <w:r w:rsidR="007C5AF3" w:rsidRPr="00DC6032">
        <w:rPr>
          <w:rFonts w:asciiTheme="majorHAnsi" w:hAnsiTheme="majorHAnsi"/>
        </w:rPr>
        <w:t xml:space="preserve">   </w:t>
      </w:r>
      <w:r w:rsidRPr="00DC6032">
        <w:rPr>
          <w:rFonts w:asciiTheme="majorHAnsi" w:hAnsiTheme="majorHAnsi"/>
        </w:rPr>
        <w:t xml:space="preserve"> </w:t>
      </w:r>
    </w:p>
    <w:p w14:paraId="5C85FE6A" w14:textId="77777777" w:rsidR="001C5783" w:rsidRPr="00DC6032" w:rsidRDefault="001C5783" w:rsidP="001C5783">
      <w:pPr>
        <w:rPr>
          <w:rFonts w:asciiTheme="majorHAnsi" w:hAnsiTheme="majorHAnsi"/>
        </w:rPr>
      </w:pPr>
    </w:p>
    <w:p w14:paraId="28390CAB" w14:textId="776228DD" w:rsidR="000019A8" w:rsidRPr="00DC6032" w:rsidRDefault="000019A8" w:rsidP="001C5783">
      <w:pPr>
        <w:rPr>
          <w:rFonts w:asciiTheme="majorHAnsi" w:hAnsiTheme="majorHAnsi"/>
          <w:b/>
          <w:i/>
        </w:rPr>
      </w:pPr>
      <w:r w:rsidRPr="00DC6032">
        <w:rPr>
          <w:rFonts w:asciiTheme="majorHAnsi" w:hAnsiTheme="majorHAnsi"/>
          <w:b/>
          <w:i/>
        </w:rPr>
        <w:t>Misconceptions</w:t>
      </w:r>
    </w:p>
    <w:p w14:paraId="214DC3DF" w14:textId="2BEF3F9D" w:rsidR="007F5432" w:rsidRDefault="000019A8" w:rsidP="00494368">
      <w:pPr>
        <w:rPr>
          <w:rFonts w:asciiTheme="majorHAnsi" w:hAnsiTheme="majorHAnsi"/>
          <w:color w:val="000000" w:themeColor="text1"/>
          <w:lang w:eastAsia="ja-JP"/>
        </w:rPr>
      </w:pPr>
      <w:r w:rsidRPr="00DC6032">
        <w:rPr>
          <w:rFonts w:asciiTheme="majorHAnsi" w:hAnsiTheme="majorHAnsi"/>
          <w:color w:val="000000" w:themeColor="text1"/>
        </w:rPr>
        <w:t>As is the case with many emotive issues, misunderstanding and misconceptions ab</w:t>
      </w:r>
      <w:r w:rsidR="00494368" w:rsidRPr="00DC6032">
        <w:rPr>
          <w:rFonts w:asciiTheme="majorHAnsi" w:hAnsiTheme="majorHAnsi"/>
          <w:color w:val="000000" w:themeColor="text1"/>
        </w:rPr>
        <w:t xml:space="preserve">out affirmative action abound. </w:t>
      </w:r>
      <w:r w:rsidRPr="00DC6032">
        <w:rPr>
          <w:rFonts w:asciiTheme="majorHAnsi" w:hAnsiTheme="majorHAnsi"/>
          <w:color w:val="000000" w:themeColor="text1"/>
        </w:rPr>
        <w:t xml:space="preserve">The issues and practices are frequently subject </w:t>
      </w:r>
      <w:r w:rsidR="004B6EA8">
        <w:rPr>
          <w:rFonts w:asciiTheme="majorHAnsi" w:hAnsiTheme="majorHAnsi"/>
          <w:color w:val="000000" w:themeColor="text1"/>
        </w:rPr>
        <w:t xml:space="preserve">to </w:t>
      </w:r>
      <w:r w:rsidRPr="00DC6032">
        <w:rPr>
          <w:rFonts w:asciiTheme="majorHAnsi" w:hAnsiTheme="majorHAnsi"/>
          <w:color w:val="000000" w:themeColor="text1"/>
        </w:rPr>
        <w:t xml:space="preserve">oversimplification; many people lack the precise knowledge of how programmes operate and of </w:t>
      </w:r>
      <w:r w:rsidR="00864F96">
        <w:rPr>
          <w:rFonts w:asciiTheme="majorHAnsi" w:hAnsiTheme="majorHAnsi"/>
          <w:color w:val="000000" w:themeColor="text1"/>
        </w:rPr>
        <w:t xml:space="preserve">the </w:t>
      </w:r>
      <w:r w:rsidRPr="00DC6032">
        <w:rPr>
          <w:rFonts w:asciiTheme="majorHAnsi" w:hAnsiTheme="majorHAnsi"/>
          <w:color w:val="000000" w:themeColor="text1"/>
        </w:rPr>
        <w:t xml:space="preserve">policies and </w:t>
      </w:r>
      <w:r w:rsidRPr="00864F96">
        <w:rPr>
          <w:rFonts w:asciiTheme="majorHAnsi" w:hAnsiTheme="majorHAnsi"/>
          <w:color w:val="000000" w:themeColor="text1"/>
        </w:rPr>
        <w:t xml:space="preserve">legislation </w:t>
      </w:r>
      <w:r w:rsidRPr="00864F96">
        <w:rPr>
          <w:rFonts w:asciiTheme="majorHAnsi" w:hAnsiTheme="majorHAnsi"/>
          <w:color w:val="000000" w:themeColor="text1"/>
          <w:lang w:eastAsia="ja-JP"/>
        </w:rPr>
        <w:t xml:space="preserve">(Crosby </w:t>
      </w:r>
      <w:r w:rsidR="00F234E8" w:rsidRPr="00864F96">
        <w:rPr>
          <w:rFonts w:asciiTheme="majorHAnsi" w:hAnsiTheme="majorHAnsi"/>
          <w:color w:val="000000" w:themeColor="text1"/>
          <w:lang w:eastAsia="ja-JP"/>
        </w:rPr>
        <w:t>&amp;</w:t>
      </w:r>
      <w:r w:rsidRPr="00864F96">
        <w:rPr>
          <w:rFonts w:asciiTheme="majorHAnsi" w:hAnsiTheme="majorHAnsi"/>
          <w:color w:val="000000" w:themeColor="text1"/>
          <w:lang w:eastAsia="ja-JP"/>
        </w:rPr>
        <w:t xml:space="preserve"> Cordova, 1996).</w:t>
      </w:r>
      <w:r w:rsidRPr="00DC6032">
        <w:rPr>
          <w:rFonts w:asciiTheme="majorHAnsi" w:hAnsiTheme="majorHAnsi"/>
          <w:color w:val="000000" w:themeColor="text1"/>
          <w:lang w:eastAsia="ja-JP"/>
        </w:rPr>
        <w:t xml:space="preserve"> </w:t>
      </w:r>
      <w:r w:rsidR="00494368" w:rsidRPr="00DC6032">
        <w:rPr>
          <w:rFonts w:asciiTheme="majorHAnsi" w:hAnsiTheme="majorHAnsi"/>
          <w:color w:val="000000" w:themeColor="text1"/>
          <w:lang w:eastAsia="ja-JP"/>
        </w:rPr>
        <w:t xml:space="preserve">Moreover, </w:t>
      </w:r>
      <w:r w:rsidR="00F234E8" w:rsidRPr="00DC6032">
        <w:rPr>
          <w:rFonts w:asciiTheme="majorHAnsi" w:hAnsiTheme="majorHAnsi"/>
          <w:color w:val="000000" w:themeColor="text1"/>
          <w:lang w:eastAsia="ja-JP"/>
        </w:rPr>
        <w:t xml:space="preserve">there is the erroneous notion that </w:t>
      </w:r>
      <w:r w:rsidR="00494368" w:rsidRPr="00DC6032">
        <w:rPr>
          <w:rFonts w:asciiTheme="majorHAnsi" w:hAnsiTheme="majorHAnsi"/>
          <w:color w:val="000000" w:themeColor="text1"/>
          <w:lang w:eastAsia="ja-JP"/>
        </w:rPr>
        <w:t>affirmative action promotes the hiring of unqualified individuals</w:t>
      </w:r>
      <w:r w:rsidR="009B6B2C" w:rsidRPr="00DC6032">
        <w:rPr>
          <w:rFonts w:asciiTheme="majorHAnsi" w:hAnsiTheme="majorHAnsi"/>
          <w:color w:val="000000" w:themeColor="text1"/>
          <w:lang w:eastAsia="ja-JP"/>
        </w:rPr>
        <w:t xml:space="preserve"> and lowers standards</w:t>
      </w:r>
      <w:r w:rsidR="00494368" w:rsidRPr="00DC6032">
        <w:rPr>
          <w:rFonts w:asciiTheme="majorHAnsi" w:hAnsiTheme="majorHAnsi"/>
          <w:color w:val="000000" w:themeColor="text1"/>
          <w:lang w:eastAsia="ja-JP"/>
        </w:rPr>
        <w:t xml:space="preserve">. </w:t>
      </w:r>
    </w:p>
    <w:p w14:paraId="6139987C" w14:textId="77777777" w:rsidR="007F5432" w:rsidRDefault="007F5432" w:rsidP="00494368">
      <w:pPr>
        <w:rPr>
          <w:rFonts w:asciiTheme="majorHAnsi" w:hAnsiTheme="majorHAnsi"/>
          <w:color w:val="000000" w:themeColor="text1"/>
          <w:lang w:eastAsia="ja-JP"/>
        </w:rPr>
      </w:pPr>
    </w:p>
    <w:p w14:paraId="504B6D46" w14:textId="1468472D" w:rsidR="00494368" w:rsidRPr="007F5432" w:rsidRDefault="007F5432" w:rsidP="00494368">
      <w:pPr>
        <w:rPr>
          <w:rFonts w:asciiTheme="majorHAnsi" w:hAnsiTheme="majorHAnsi"/>
          <w:color w:val="000000" w:themeColor="text1"/>
          <w:lang w:eastAsia="ja-JP"/>
        </w:rPr>
      </w:pPr>
      <w:r>
        <w:rPr>
          <w:rFonts w:asciiTheme="majorHAnsi" w:hAnsiTheme="majorHAnsi"/>
          <w:color w:val="000000" w:themeColor="text1"/>
          <w:lang w:eastAsia="ja-JP"/>
        </w:rPr>
        <w:t>The term itself bring</w:t>
      </w:r>
      <w:r w:rsidR="00846375">
        <w:rPr>
          <w:rFonts w:asciiTheme="majorHAnsi" w:hAnsiTheme="majorHAnsi"/>
          <w:color w:val="000000" w:themeColor="text1"/>
          <w:lang w:eastAsia="ja-JP"/>
        </w:rPr>
        <w:t>s</w:t>
      </w:r>
      <w:r>
        <w:rPr>
          <w:rFonts w:asciiTheme="majorHAnsi" w:hAnsiTheme="majorHAnsi"/>
          <w:color w:val="000000" w:themeColor="text1"/>
          <w:lang w:eastAsia="ja-JP"/>
        </w:rPr>
        <w:t xml:space="preserve"> about connotations that arouse irrational misunderstanding and mistrust about equ</w:t>
      </w:r>
      <w:r w:rsidR="00864F96">
        <w:rPr>
          <w:rFonts w:asciiTheme="majorHAnsi" w:hAnsiTheme="majorHAnsi"/>
          <w:color w:val="000000" w:themeColor="text1"/>
          <w:lang w:eastAsia="ja-JP"/>
        </w:rPr>
        <w:t>al</w:t>
      </w:r>
      <w:r>
        <w:rPr>
          <w:rFonts w:asciiTheme="majorHAnsi" w:hAnsiTheme="majorHAnsi"/>
          <w:color w:val="000000" w:themeColor="text1"/>
          <w:lang w:eastAsia="ja-JP"/>
        </w:rPr>
        <w:t xml:space="preserve">ity and fairness. For example, a common </w:t>
      </w:r>
      <w:r w:rsidR="00494368" w:rsidRPr="00DC6032">
        <w:rPr>
          <w:rFonts w:asciiTheme="majorHAnsi" w:hAnsiTheme="majorHAnsi"/>
          <w:color w:val="000000" w:themeColor="text1"/>
          <w:lang w:eastAsia="ja-JP"/>
        </w:rPr>
        <w:t xml:space="preserve">misconception is the assumption that due to affirmative organizations have standard structures and practices that are specifically designed to include policies that are deliberately biased against those who hold the ‘powerful jobs’: i.e. white </w:t>
      </w:r>
      <w:r w:rsidR="00494368" w:rsidRPr="00864F96">
        <w:rPr>
          <w:rFonts w:asciiTheme="majorHAnsi" w:hAnsiTheme="majorHAnsi"/>
          <w:color w:val="000000" w:themeColor="text1"/>
          <w:lang w:eastAsia="ja-JP"/>
        </w:rPr>
        <w:t>men (Crosby &amp; Clayton, 2001: 73).</w:t>
      </w:r>
      <w:r w:rsidR="004C4AE9" w:rsidRPr="00864F96">
        <w:rPr>
          <w:rFonts w:asciiTheme="majorHAnsi" w:hAnsiTheme="majorHAnsi"/>
          <w:color w:val="000000" w:themeColor="text1"/>
          <w:lang w:eastAsia="ja-JP"/>
        </w:rPr>
        <w:t xml:space="preserve"> Here, people </w:t>
      </w:r>
      <w:r w:rsidR="00F234E8" w:rsidRPr="00864F96">
        <w:rPr>
          <w:rFonts w:asciiTheme="majorHAnsi" w:hAnsiTheme="majorHAnsi"/>
          <w:color w:val="000000" w:themeColor="text1"/>
          <w:lang w:eastAsia="ja-JP"/>
        </w:rPr>
        <w:t>assert</w:t>
      </w:r>
      <w:r w:rsidR="004C4AE9" w:rsidRPr="00864F96">
        <w:rPr>
          <w:rFonts w:asciiTheme="majorHAnsi" w:hAnsiTheme="majorHAnsi"/>
          <w:color w:val="000000" w:themeColor="text1"/>
          <w:lang w:eastAsia="ja-JP"/>
        </w:rPr>
        <w:t xml:space="preserve"> that altho</w:t>
      </w:r>
      <w:r w:rsidR="004C4AE9" w:rsidRPr="00DC6032">
        <w:rPr>
          <w:rFonts w:asciiTheme="majorHAnsi" w:hAnsiTheme="majorHAnsi"/>
          <w:color w:val="000000" w:themeColor="text1"/>
          <w:lang w:eastAsia="ja-JP"/>
        </w:rPr>
        <w:t>ugh AAPs are designed to provide equality of opportunity, this produces reverse discrimination and unduly penalizes those who are not responsible for discrimination</w:t>
      </w:r>
      <w:r w:rsidR="00FF26E7" w:rsidRPr="00DC6032">
        <w:rPr>
          <w:rFonts w:asciiTheme="majorHAnsi" w:hAnsiTheme="majorHAnsi"/>
          <w:color w:val="000000" w:themeColor="text1"/>
          <w:lang w:eastAsia="ja-JP"/>
        </w:rPr>
        <w:t>.</w:t>
      </w:r>
      <w:r w:rsidR="004C4AE9" w:rsidRPr="00DC6032">
        <w:rPr>
          <w:rFonts w:asciiTheme="majorHAnsi" w:hAnsiTheme="majorHAnsi"/>
          <w:color w:val="000000" w:themeColor="text1"/>
          <w:lang w:eastAsia="ja-JP"/>
        </w:rPr>
        <w:t xml:space="preserve"> </w:t>
      </w:r>
    </w:p>
    <w:p w14:paraId="1B68D924" w14:textId="77777777" w:rsidR="009B6B2C" w:rsidRPr="00DC6032" w:rsidRDefault="009B6B2C" w:rsidP="000019A8">
      <w:pPr>
        <w:widowControl w:val="0"/>
        <w:autoSpaceDE w:val="0"/>
        <w:autoSpaceDN w:val="0"/>
        <w:adjustRightInd w:val="0"/>
        <w:rPr>
          <w:rFonts w:asciiTheme="majorHAnsi" w:hAnsiTheme="majorHAnsi"/>
          <w:lang w:eastAsia="ja-JP"/>
        </w:rPr>
      </w:pPr>
    </w:p>
    <w:p w14:paraId="205EE803" w14:textId="73F77BD3" w:rsidR="009B6B2C" w:rsidRPr="00DC6032" w:rsidRDefault="009B6B2C" w:rsidP="000019A8">
      <w:pPr>
        <w:widowControl w:val="0"/>
        <w:autoSpaceDE w:val="0"/>
        <w:autoSpaceDN w:val="0"/>
        <w:adjustRightInd w:val="0"/>
        <w:rPr>
          <w:rFonts w:asciiTheme="majorHAnsi" w:hAnsiTheme="majorHAnsi"/>
          <w:b/>
          <w:i/>
          <w:lang w:eastAsia="ja-JP"/>
        </w:rPr>
      </w:pPr>
      <w:r w:rsidRPr="00DC6032">
        <w:rPr>
          <w:rFonts w:asciiTheme="majorHAnsi" w:hAnsiTheme="majorHAnsi"/>
          <w:b/>
          <w:i/>
          <w:lang w:eastAsia="ja-JP"/>
        </w:rPr>
        <w:t>Legal challenges</w:t>
      </w:r>
    </w:p>
    <w:p w14:paraId="27D8F458" w14:textId="35D53528" w:rsidR="00A813AA" w:rsidRPr="00DC6032" w:rsidRDefault="001C5783" w:rsidP="001E34D3">
      <w:pPr>
        <w:rPr>
          <w:rFonts w:asciiTheme="majorHAnsi" w:hAnsiTheme="majorHAnsi"/>
        </w:rPr>
      </w:pPr>
      <w:r w:rsidRPr="00DC6032">
        <w:rPr>
          <w:rFonts w:asciiTheme="majorHAnsi" w:hAnsiTheme="majorHAnsi"/>
        </w:rPr>
        <w:t>Discussions, arguments, and legal challenges have been on</w:t>
      </w:r>
      <w:r w:rsidR="00846375">
        <w:rPr>
          <w:rFonts w:asciiTheme="majorHAnsi" w:hAnsiTheme="majorHAnsi"/>
        </w:rPr>
        <w:t>-</w:t>
      </w:r>
      <w:r w:rsidRPr="00DC6032">
        <w:rPr>
          <w:rFonts w:asciiTheme="majorHAnsi" w:hAnsiTheme="majorHAnsi"/>
        </w:rPr>
        <w:t xml:space="preserve">going for half a century. </w:t>
      </w:r>
      <w:r w:rsidR="00864F96">
        <w:rPr>
          <w:rFonts w:asciiTheme="majorHAnsi" w:hAnsiTheme="majorHAnsi"/>
        </w:rPr>
        <w:t>C</w:t>
      </w:r>
      <w:r w:rsidRPr="00DC6032">
        <w:rPr>
          <w:rFonts w:asciiTheme="majorHAnsi" w:hAnsiTheme="majorHAnsi"/>
        </w:rPr>
        <w:t xml:space="preserve">learly </w:t>
      </w:r>
      <w:r w:rsidR="00864F96">
        <w:rPr>
          <w:rFonts w:asciiTheme="majorHAnsi" w:hAnsiTheme="majorHAnsi"/>
        </w:rPr>
        <w:t xml:space="preserve">the topic </w:t>
      </w:r>
      <w:r w:rsidRPr="00DC6032">
        <w:rPr>
          <w:rFonts w:asciiTheme="majorHAnsi" w:hAnsiTheme="majorHAnsi"/>
        </w:rPr>
        <w:t>remains a contemporary issue and one that is</w:t>
      </w:r>
      <w:r w:rsidR="00552199" w:rsidRPr="00DC6032">
        <w:rPr>
          <w:rFonts w:asciiTheme="majorHAnsi" w:hAnsiTheme="majorHAnsi"/>
        </w:rPr>
        <w:t xml:space="preserve"> contentious and controversial.</w:t>
      </w:r>
    </w:p>
    <w:p w14:paraId="6674C9C6" w14:textId="77777777" w:rsidR="00552199" w:rsidRPr="00DC6032" w:rsidRDefault="00552199" w:rsidP="001E34D3">
      <w:pPr>
        <w:rPr>
          <w:rFonts w:asciiTheme="majorHAnsi" w:hAnsiTheme="majorHAnsi"/>
        </w:rPr>
      </w:pPr>
    </w:p>
    <w:p w14:paraId="25132F73" w14:textId="4F65001E" w:rsidR="00FF26E7" w:rsidRPr="00DC6032" w:rsidRDefault="00FF26E7" w:rsidP="001E34D3">
      <w:pPr>
        <w:rPr>
          <w:rFonts w:asciiTheme="majorHAnsi" w:hAnsiTheme="majorHAnsi"/>
          <w:lang w:eastAsia="ja-JP"/>
        </w:rPr>
      </w:pPr>
      <w:r w:rsidRPr="00DC6032">
        <w:rPr>
          <w:rFonts w:asciiTheme="majorHAnsi" w:hAnsiTheme="majorHAnsi"/>
          <w:lang w:eastAsia="ja-JP"/>
        </w:rPr>
        <w:t xml:space="preserve">There are some individuals who may have been positive towards AAPs in the past but now believe that there is strong evidence that the workplace has become increasingly diverse </w:t>
      </w:r>
      <w:r w:rsidRPr="00864F96">
        <w:rPr>
          <w:rFonts w:asciiTheme="majorHAnsi" w:hAnsiTheme="majorHAnsi"/>
          <w:lang w:eastAsia="ja-JP"/>
        </w:rPr>
        <w:t xml:space="preserve">and therefore these affirmative plans are no longer required (e.g. Berry </w:t>
      </w:r>
      <w:r w:rsidR="003027DC" w:rsidRPr="00864F96">
        <w:rPr>
          <w:rFonts w:asciiTheme="majorHAnsi" w:hAnsiTheme="majorHAnsi"/>
          <w:lang w:eastAsia="ja-JP"/>
        </w:rPr>
        <w:t>&amp;</w:t>
      </w:r>
      <w:r w:rsidRPr="00864F96">
        <w:rPr>
          <w:rFonts w:asciiTheme="majorHAnsi" w:hAnsiTheme="majorHAnsi"/>
          <w:lang w:eastAsia="ja-JP"/>
        </w:rPr>
        <w:t xml:space="preserve"> Bonilla-Silver, 2007). In the United States propositions have put forward in several states (whereby, if a requisite</w:t>
      </w:r>
      <w:r w:rsidRPr="00DC6032">
        <w:rPr>
          <w:rFonts w:asciiTheme="majorHAnsi" w:hAnsiTheme="majorHAnsi"/>
          <w:lang w:eastAsia="ja-JP"/>
        </w:rPr>
        <w:t xml:space="preserve"> number of signatures to a petition are obtained a state</w:t>
      </w:r>
      <w:r w:rsidR="00864F96">
        <w:rPr>
          <w:rFonts w:asciiTheme="majorHAnsi" w:hAnsiTheme="majorHAnsi"/>
          <w:lang w:eastAsia="ja-JP"/>
        </w:rPr>
        <w:t>-</w:t>
      </w:r>
      <w:r w:rsidRPr="00DC6032">
        <w:rPr>
          <w:rFonts w:asciiTheme="majorHAnsi" w:hAnsiTheme="majorHAnsi"/>
          <w:lang w:eastAsia="ja-JP"/>
        </w:rPr>
        <w:t xml:space="preserve">wide vote takes place) that have resulted in the abolition of AAPs (California Proposition 209 – 1996; Washington Initiative 200 – 1998; </w:t>
      </w:r>
    </w:p>
    <w:p w14:paraId="6075FDF3" w14:textId="2B8D025B" w:rsidR="001E34D3" w:rsidRPr="00DC6032" w:rsidRDefault="00FF26E7" w:rsidP="001E34D3">
      <w:pPr>
        <w:rPr>
          <w:rFonts w:asciiTheme="majorHAnsi" w:eastAsia="Times New Roman" w:hAnsiTheme="majorHAnsi"/>
        </w:rPr>
      </w:pPr>
      <w:r w:rsidRPr="00DC6032">
        <w:rPr>
          <w:rFonts w:asciiTheme="majorHAnsi" w:hAnsiTheme="majorHAnsi"/>
          <w:lang w:eastAsia="ja-JP"/>
        </w:rPr>
        <w:t xml:space="preserve">Michigan Proposal 2 – 2006; </w:t>
      </w:r>
      <w:r w:rsidR="001E34D3" w:rsidRPr="00DC6032">
        <w:rPr>
          <w:rStyle w:val="mw-headline"/>
          <w:rFonts w:asciiTheme="majorHAnsi" w:eastAsia="Times New Roman" w:hAnsiTheme="majorHAnsi"/>
          <w:color w:val="000000"/>
        </w:rPr>
        <w:t xml:space="preserve">Arizona </w:t>
      </w:r>
      <w:r w:rsidR="001E34D3" w:rsidRPr="00DC6032">
        <w:rPr>
          <w:rFonts w:asciiTheme="majorHAnsi" w:eastAsia="Times New Roman" w:hAnsiTheme="majorHAnsi"/>
          <w:color w:val="252525"/>
          <w:shd w:val="clear" w:color="auto" w:fill="FFFFFF"/>
        </w:rPr>
        <w:t xml:space="preserve">Proposition 107 </w:t>
      </w:r>
      <w:r w:rsidR="001E34D3" w:rsidRPr="00DC6032">
        <w:rPr>
          <w:rFonts w:asciiTheme="majorHAnsi" w:hAnsiTheme="majorHAnsi"/>
          <w:lang w:eastAsia="ja-JP"/>
        </w:rPr>
        <w:t>– 2010)</w:t>
      </w:r>
      <w:r w:rsidR="00552199" w:rsidRPr="00DC6032">
        <w:rPr>
          <w:rFonts w:asciiTheme="majorHAnsi" w:hAnsiTheme="majorHAnsi"/>
          <w:lang w:eastAsia="ja-JP"/>
        </w:rPr>
        <w:t>.</w:t>
      </w:r>
      <w:r w:rsidR="001E34D3" w:rsidRPr="00DC6032">
        <w:rPr>
          <w:rFonts w:asciiTheme="majorHAnsi" w:hAnsiTheme="majorHAnsi"/>
          <w:lang w:eastAsia="ja-JP"/>
        </w:rPr>
        <w:t xml:space="preserve"> In 2014 the US </w:t>
      </w:r>
      <w:r w:rsidR="00552199" w:rsidRPr="00DC6032">
        <w:rPr>
          <w:rFonts w:asciiTheme="majorHAnsi" w:hAnsiTheme="majorHAnsi"/>
          <w:lang w:eastAsia="ja-JP"/>
        </w:rPr>
        <w:t>Supreme Court</w:t>
      </w:r>
      <w:r w:rsidR="001E34D3" w:rsidRPr="00DC6032">
        <w:rPr>
          <w:rFonts w:asciiTheme="majorHAnsi" w:hAnsiTheme="majorHAnsi"/>
          <w:lang w:eastAsia="ja-JP"/>
        </w:rPr>
        <w:t xml:space="preserve"> upheld Michigan Proposal of 2006</w:t>
      </w:r>
      <w:r w:rsidR="009B6B2C" w:rsidRPr="00DC6032">
        <w:rPr>
          <w:rFonts w:asciiTheme="majorHAnsi" w:hAnsiTheme="majorHAnsi"/>
          <w:lang w:eastAsia="ja-JP"/>
        </w:rPr>
        <w:t xml:space="preserve"> (banning AAPs with regard to race in university selection)</w:t>
      </w:r>
      <w:r w:rsidR="001E34D3" w:rsidRPr="00DC6032">
        <w:rPr>
          <w:rFonts w:asciiTheme="majorHAnsi" w:hAnsiTheme="majorHAnsi"/>
          <w:lang w:eastAsia="ja-JP"/>
        </w:rPr>
        <w:t xml:space="preserve">. Interestingly, this </w:t>
      </w:r>
      <w:r w:rsidR="00864F96">
        <w:rPr>
          <w:rFonts w:asciiTheme="majorHAnsi" w:hAnsiTheme="majorHAnsi"/>
          <w:lang w:eastAsia="ja-JP"/>
        </w:rPr>
        <w:t xml:space="preserve">judgement </w:t>
      </w:r>
      <w:r w:rsidR="001E34D3" w:rsidRPr="00DC6032">
        <w:rPr>
          <w:rFonts w:asciiTheme="majorHAnsi" w:hAnsiTheme="majorHAnsi"/>
          <w:lang w:eastAsia="ja-JP"/>
        </w:rPr>
        <w:t xml:space="preserve">was not </w:t>
      </w:r>
      <w:r w:rsidR="00864F96">
        <w:rPr>
          <w:rFonts w:asciiTheme="majorHAnsi" w:hAnsiTheme="majorHAnsi"/>
          <w:lang w:eastAsia="ja-JP"/>
        </w:rPr>
        <w:t xml:space="preserve">made </w:t>
      </w:r>
      <w:r w:rsidR="00552199" w:rsidRPr="00DC6032">
        <w:rPr>
          <w:rFonts w:asciiTheme="majorHAnsi" w:hAnsiTheme="majorHAnsi"/>
          <w:lang w:eastAsia="ja-JP"/>
        </w:rPr>
        <w:t>on</w:t>
      </w:r>
      <w:r w:rsidR="001E34D3" w:rsidRPr="00DC6032">
        <w:rPr>
          <w:rFonts w:asciiTheme="majorHAnsi" w:hAnsiTheme="majorHAnsi"/>
          <w:lang w:eastAsia="ja-JP"/>
        </w:rPr>
        <w:t xml:space="preserve"> the basis of the rights or wrongs of AAPs</w:t>
      </w:r>
      <w:r w:rsidR="00864F96">
        <w:rPr>
          <w:rFonts w:asciiTheme="majorHAnsi" w:hAnsiTheme="majorHAnsi"/>
          <w:lang w:eastAsia="ja-JP"/>
        </w:rPr>
        <w:t xml:space="preserve"> </w:t>
      </w:r>
      <w:r w:rsidR="00864F96" w:rsidRPr="00864F96">
        <w:rPr>
          <w:rFonts w:asciiTheme="majorHAnsi" w:hAnsiTheme="majorHAnsi"/>
          <w:i/>
          <w:lang w:eastAsia="ja-JP"/>
        </w:rPr>
        <w:t>per se</w:t>
      </w:r>
      <w:r w:rsidR="001E34D3" w:rsidRPr="00DC6032">
        <w:rPr>
          <w:rFonts w:asciiTheme="majorHAnsi" w:hAnsiTheme="majorHAnsi"/>
          <w:lang w:eastAsia="ja-JP"/>
        </w:rPr>
        <w:t xml:space="preserve">, but on the basis that </w:t>
      </w:r>
      <w:r w:rsidR="00864F96">
        <w:rPr>
          <w:rFonts w:asciiTheme="majorHAnsi" w:hAnsiTheme="majorHAnsi"/>
          <w:lang w:eastAsia="ja-JP"/>
        </w:rPr>
        <w:t>the state decision</w:t>
      </w:r>
      <w:r w:rsidR="001E34D3" w:rsidRPr="00DC6032">
        <w:rPr>
          <w:rFonts w:asciiTheme="majorHAnsi" w:hAnsiTheme="majorHAnsi"/>
          <w:lang w:eastAsia="ja-JP"/>
        </w:rPr>
        <w:t xml:space="preserve"> was the outcome of a </w:t>
      </w:r>
      <w:r w:rsidR="001E34D3" w:rsidRPr="00DC6032">
        <w:rPr>
          <w:rFonts w:asciiTheme="majorHAnsi" w:eastAsia="Times New Roman" w:hAnsiTheme="majorHAnsi"/>
          <w:color w:val="000000"/>
        </w:rPr>
        <w:t>voter initiative</w:t>
      </w:r>
      <w:r w:rsidR="00552199" w:rsidRPr="00DC6032">
        <w:rPr>
          <w:rFonts w:asciiTheme="majorHAnsi" w:eastAsia="Times New Roman" w:hAnsiTheme="majorHAnsi"/>
          <w:color w:val="000000"/>
        </w:rPr>
        <w:t>.</w:t>
      </w:r>
    </w:p>
    <w:p w14:paraId="7F821343" w14:textId="77777777" w:rsidR="009B6B2C" w:rsidRPr="00DC6032" w:rsidRDefault="009B6B2C" w:rsidP="001E34D3">
      <w:pPr>
        <w:rPr>
          <w:rFonts w:asciiTheme="majorHAnsi" w:eastAsia="Times New Roman" w:hAnsiTheme="majorHAnsi"/>
          <w:b/>
          <w:bCs/>
          <w:color w:val="000000"/>
        </w:rPr>
      </w:pPr>
    </w:p>
    <w:p w14:paraId="7A0C4DEA" w14:textId="6DA603A2" w:rsidR="009B6B2C" w:rsidRPr="00DC6032" w:rsidRDefault="009B6B2C" w:rsidP="009B6B2C">
      <w:pPr>
        <w:rPr>
          <w:rFonts w:asciiTheme="majorHAnsi" w:hAnsiTheme="majorHAnsi"/>
        </w:rPr>
      </w:pPr>
      <w:r w:rsidRPr="00DC6032">
        <w:rPr>
          <w:rFonts w:asciiTheme="majorHAnsi" w:hAnsiTheme="majorHAnsi"/>
        </w:rPr>
        <w:t>In 2000 the European Court of Justice ruled against Swedish law that permitted preference to women applicants for university employment. Given Sweden’s membership of the EU the implications are important across all member states</w:t>
      </w:r>
      <w:r w:rsidR="00552199" w:rsidRPr="00DC6032">
        <w:rPr>
          <w:rFonts w:asciiTheme="majorHAnsi" w:hAnsiTheme="majorHAnsi"/>
        </w:rPr>
        <w:t xml:space="preserve">. </w:t>
      </w:r>
      <w:r w:rsidRPr="00DC6032">
        <w:rPr>
          <w:rFonts w:asciiTheme="majorHAnsi" w:hAnsiTheme="majorHAnsi"/>
        </w:rPr>
        <w:t xml:space="preserve">The UK equality Act clarifies that positive discrimination not permitted in UK, but with some exemptions relating to election shortlists for parliament, and with respect to </w:t>
      </w:r>
      <w:r w:rsidRPr="00DC6032">
        <w:rPr>
          <w:rFonts w:asciiTheme="majorHAnsi" w:hAnsiTheme="majorHAnsi"/>
        </w:rPr>
        <w:lastRenderedPageBreak/>
        <w:t xml:space="preserve">religion related to negotiations for </w:t>
      </w:r>
      <w:r w:rsidR="00552199" w:rsidRPr="00DC6032">
        <w:rPr>
          <w:rFonts w:asciiTheme="majorHAnsi" w:hAnsiTheme="majorHAnsi"/>
        </w:rPr>
        <w:t>the</w:t>
      </w:r>
      <w:r w:rsidRPr="00DC6032">
        <w:rPr>
          <w:rFonts w:asciiTheme="majorHAnsi" w:hAnsiTheme="majorHAnsi"/>
        </w:rPr>
        <w:t xml:space="preserve"> peace settlement in Northern Ireland.</w:t>
      </w:r>
      <w:r w:rsidR="00552199" w:rsidRPr="00DC6032">
        <w:rPr>
          <w:rFonts w:asciiTheme="majorHAnsi" w:hAnsiTheme="majorHAnsi"/>
        </w:rPr>
        <w:t xml:space="preserve"> However, notwithstanding the legal position, legislation does allow recruitment and HR practices, such as job advertisements and training, to target applicants from under-represented groups.</w:t>
      </w:r>
    </w:p>
    <w:p w14:paraId="2226D372" w14:textId="77777777" w:rsidR="00552199" w:rsidRPr="00DC6032" w:rsidRDefault="00552199" w:rsidP="009B6B2C">
      <w:pPr>
        <w:rPr>
          <w:rFonts w:asciiTheme="majorHAnsi" w:hAnsiTheme="majorHAnsi"/>
        </w:rPr>
      </w:pPr>
    </w:p>
    <w:p w14:paraId="6BB31D47" w14:textId="6E1A05EC" w:rsidR="00407405" w:rsidRPr="00DC6032" w:rsidRDefault="00407405" w:rsidP="001C5783">
      <w:pPr>
        <w:rPr>
          <w:rFonts w:asciiTheme="majorHAnsi" w:hAnsiTheme="majorHAnsi"/>
          <w:b/>
          <w:i/>
        </w:rPr>
      </w:pPr>
      <w:r w:rsidRPr="00DC6032">
        <w:rPr>
          <w:rFonts w:asciiTheme="majorHAnsi" w:hAnsiTheme="majorHAnsi"/>
          <w:b/>
          <w:i/>
        </w:rPr>
        <w:t>An enduring contemporary issue</w:t>
      </w:r>
    </w:p>
    <w:p w14:paraId="21BBBE48" w14:textId="679CC1C3" w:rsidR="00CB1D19" w:rsidRPr="00DC6032" w:rsidRDefault="00305B9F" w:rsidP="00CB1D19">
      <w:pPr>
        <w:rPr>
          <w:rFonts w:asciiTheme="majorHAnsi" w:hAnsiTheme="majorHAnsi"/>
        </w:rPr>
      </w:pPr>
      <w:r w:rsidRPr="00DC6032">
        <w:rPr>
          <w:rFonts w:asciiTheme="majorHAnsi" w:hAnsiTheme="majorHAnsi"/>
        </w:rPr>
        <w:t xml:space="preserve">Before </w:t>
      </w:r>
      <w:r w:rsidR="009B6B2C" w:rsidRPr="00DC6032">
        <w:rPr>
          <w:rFonts w:asciiTheme="majorHAnsi" w:hAnsiTheme="majorHAnsi"/>
        </w:rPr>
        <w:t>moving to</w:t>
      </w:r>
      <w:r w:rsidRPr="00DC6032">
        <w:rPr>
          <w:rFonts w:asciiTheme="majorHAnsi" w:hAnsiTheme="majorHAnsi"/>
        </w:rPr>
        <w:t xml:space="preserve"> the focus of this </w:t>
      </w:r>
      <w:r w:rsidRPr="007F5432">
        <w:rPr>
          <w:rFonts w:asciiTheme="majorHAnsi" w:hAnsiTheme="majorHAnsi"/>
        </w:rPr>
        <w:t xml:space="preserve">article, </w:t>
      </w:r>
      <w:r w:rsidR="007F5432" w:rsidRPr="007F5432">
        <w:rPr>
          <w:rFonts w:asciiTheme="majorHAnsi" w:hAnsiTheme="majorHAnsi"/>
        </w:rPr>
        <w:t>student work that examined arguments for and against affirmative action</w:t>
      </w:r>
      <w:r w:rsidRPr="007F5432">
        <w:rPr>
          <w:rFonts w:asciiTheme="majorHAnsi" w:hAnsiTheme="majorHAnsi"/>
        </w:rPr>
        <w:t xml:space="preserve">, </w:t>
      </w:r>
      <w:r w:rsidR="00166EC1" w:rsidRPr="007F5432">
        <w:rPr>
          <w:rFonts w:asciiTheme="majorHAnsi" w:hAnsiTheme="majorHAnsi"/>
        </w:rPr>
        <w:t>some recent repor</w:t>
      </w:r>
      <w:r w:rsidR="00166EC1" w:rsidRPr="00DC6032">
        <w:rPr>
          <w:rFonts w:asciiTheme="majorHAnsi" w:hAnsiTheme="majorHAnsi"/>
        </w:rPr>
        <w:t xml:space="preserve">ts and news stories underscore just a few of the current issues that are faced by disadvantaged groups. This highlights that despite a discourse that has remain largely unchanged for half a century, there are calls for strong action to right concerns that are considered to be clearly unjust, unacceptable, and indefensible in the twenty-first century. </w:t>
      </w:r>
      <w:r w:rsidR="00CB1D19" w:rsidRPr="00DC6032">
        <w:rPr>
          <w:rFonts w:asciiTheme="majorHAnsi" w:hAnsiTheme="majorHAnsi"/>
        </w:rPr>
        <w:t xml:space="preserve">Two such examples are the </w:t>
      </w:r>
      <w:r w:rsidR="00076FF4" w:rsidRPr="00DC6032">
        <w:rPr>
          <w:rFonts w:asciiTheme="majorHAnsi" w:eastAsia="Times New Roman" w:hAnsiTheme="majorHAnsi"/>
          <w:i/>
          <w:iCs/>
          <w:color w:val="333333"/>
          <w:bdr w:val="none" w:sz="0" w:space="0" w:color="auto" w:frame="1"/>
          <w:shd w:val="clear" w:color="auto" w:fill="FFFFFF"/>
        </w:rPr>
        <w:t>Global Gender Gap Report</w:t>
      </w:r>
      <w:r w:rsidR="00CB1D19" w:rsidRPr="00DC6032">
        <w:rPr>
          <w:rFonts w:asciiTheme="majorHAnsi" w:hAnsiTheme="majorHAnsi"/>
        </w:rPr>
        <w:t>, and the lack of women in senior roles.</w:t>
      </w:r>
    </w:p>
    <w:p w14:paraId="27077FB4" w14:textId="74659F9D" w:rsidR="00215F8D" w:rsidRPr="00DC6032" w:rsidRDefault="00215F8D" w:rsidP="001C5783">
      <w:pPr>
        <w:rPr>
          <w:rFonts w:asciiTheme="majorHAnsi" w:hAnsiTheme="majorHAnsi"/>
        </w:rPr>
      </w:pPr>
    </w:p>
    <w:p w14:paraId="0EC73E49" w14:textId="77777777" w:rsidR="007D16C0" w:rsidRPr="00864F96" w:rsidRDefault="00076FF4" w:rsidP="007D16C0">
      <w:pPr>
        <w:pStyle w:val="ListParagraph"/>
        <w:numPr>
          <w:ilvl w:val="0"/>
          <w:numId w:val="4"/>
        </w:numPr>
        <w:rPr>
          <w:rFonts w:asciiTheme="majorHAnsi" w:hAnsiTheme="majorHAnsi"/>
          <w:b/>
        </w:rPr>
      </w:pPr>
      <w:r w:rsidRPr="00B11A04">
        <w:rPr>
          <w:rFonts w:asciiTheme="majorHAnsi" w:eastAsia="Times New Roman" w:hAnsiTheme="majorHAnsi" w:cs="Times New Roman"/>
          <w:b/>
          <w:i/>
          <w:iCs/>
          <w:color w:val="333333"/>
          <w:bdr w:val="none" w:sz="0" w:space="0" w:color="auto" w:frame="1"/>
          <w:shd w:val="clear" w:color="auto" w:fill="FFFFFF"/>
        </w:rPr>
        <w:t xml:space="preserve">Global </w:t>
      </w:r>
      <w:r w:rsidRPr="00864F96">
        <w:rPr>
          <w:rFonts w:asciiTheme="majorHAnsi" w:eastAsia="Times New Roman" w:hAnsiTheme="majorHAnsi" w:cs="Times New Roman"/>
          <w:b/>
          <w:i/>
          <w:iCs/>
          <w:color w:val="333333"/>
          <w:bdr w:val="none" w:sz="0" w:space="0" w:color="auto" w:frame="1"/>
          <w:shd w:val="clear" w:color="auto" w:fill="FFFFFF"/>
        </w:rPr>
        <w:t>Gender Gap Report</w:t>
      </w:r>
    </w:p>
    <w:p w14:paraId="09FCC743" w14:textId="1A2F9CF9" w:rsidR="00A45BA5" w:rsidRPr="00864F96" w:rsidRDefault="00A45BA5" w:rsidP="007D16C0">
      <w:pPr>
        <w:rPr>
          <w:rFonts w:asciiTheme="majorHAnsi" w:hAnsiTheme="majorHAnsi"/>
        </w:rPr>
      </w:pPr>
    </w:p>
    <w:p w14:paraId="32F5E07A" w14:textId="52EF36C1" w:rsidR="00076FF4" w:rsidRPr="00DC6032" w:rsidRDefault="002320E8" w:rsidP="00076FF4">
      <w:pPr>
        <w:rPr>
          <w:rFonts w:asciiTheme="majorHAnsi" w:eastAsia="Times New Roman" w:hAnsiTheme="majorHAnsi"/>
        </w:rPr>
      </w:pPr>
      <w:r w:rsidRPr="00864F96">
        <w:rPr>
          <w:rFonts w:asciiTheme="majorHAnsi" w:hAnsiTheme="majorHAnsi"/>
        </w:rPr>
        <w:t>The World Economic Forum published its 2014 report</w:t>
      </w:r>
      <w:r w:rsidRPr="00864F96">
        <w:rPr>
          <w:rFonts w:asciiTheme="majorHAnsi" w:eastAsia="Times New Roman" w:hAnsiTheme="majorHAnsi"/>
          <w:i/>
          <w:iCs/>
          <w:color w:val="333333"/>
          <w:bdr w:val="none" w:sz="0" w:space="0" w:color="auto" w:frame="1"/>
          <w:shd w:val="clear" w:color="auto" w:fill="FFFFFF"/>
        </w:rPr>
        <w:t xml:space="preserve"> The Global Gender Gap Report 2014</w:t>
      </w:r>
      <w:r w:rsidRPr="00864F96">
        <w:rPr>
          <w:rFonts w:asciiTheme="majorHAnsi" w:eastAsia="Times New Roman" w:hAnsiTheme="majorHAnsi"/>
          <w:iCs/>
          <w:color w:val="333333"/>
          <w:bdr w:val="none" w:sz="0" w:space="0" w:color="auto" w:frame="1"/>
          <w:shd w:val="clear" w:color="auto" w:fill="FFFFFF"/>
        </w:rPr>
        <w:t xml:space="preserve"> in October of 2014. The</w:t>
      </w:r>
      <w:r w:rsidRPr="00DC6032">
        <w:rPr>
          <w:rFonts w:asciiTheme="majorHAnsi" w:eastAsia="Times New Roman" w:hAnsiTheme="majorHAnsi"/>
          <w:iCs/>
          <w:color w:val="333333"/>
          <w:bdr w:val="none" w:sz="0" w:space="0" w:color="auto" w:frame="1"/>
          <w:shd w:val="clear" w:color="auto" w:fill="FFFFFF"/>
        </w:rPr>
        <w:t xml:space="preserve"> report ranks nations according </w:t>
      </w:r>
      <w:r w:rsidR="00076FF4" w:rsidRPr="00DC6032">
        <w:rPr>
          <w:rFonts w:asciiTheme="majorHAnsi" w:eastAsia="Times New Roman" w:hAnsiTheme="majorHAnsi"/>
          <w:iCs/>
          <w:color w:val="333333"/>
          <w:bdr w:val="none" w:sz="0" w:space="0" w:color="auto" w:frame="1"/>
          <w:shd w:val="clear" w:color="auto" w:fill="FFFFFF"/>
        </w:rPr>
        <w:t>to “</w:t>
      </w:r>
      <w:r w:rsidR="00076FF4" w:rsidRPr="00DC6032">
        <w:rPr>
          <w:rFonts w:asciiTheme="majorHAnsi" w:eastAsia="Times New Roman" w:hAnsiTheme="majorHAnsi"/>
          <w:i/>
          <w:color w:val="333333"/>
          <w:shd w:val="clear" w:color="auto" w:fill="FFFFFF"/>
        </w:rPr>
        <w:t>economic, political, education- and health-based criteria and provides country rankings that allow for effective comparison across regions and income groups</w:t>
      </w:r>
      <w:r w:rsidR="00076FF4" w:rsidRPr="00DC6032">
        <w:rPr>
          <w:rFonts w:asciiTheme="majorHAnsi" w:eastAsia="Times New Roman" w:hAnsiTheme="majorHAnsi"/>
          <w:color w:val="333333"/>
          <w:shd w:val="clear" w:color="auto" w:fill="FFFFFF"/>
        </w:rPr>
        <w:t>”</w:t>
      </w:r>
      <w:r w:rsidR="00864F96">
        <w:rPr>
          <w:rFonts w:asciiTheme="majorHAnsi" w:eastAsia="Times New Roman" w:hAnsiTheme="majorHAnsi"/>
          <w:color w:val="333333"/>
          <w:shd w:val="clear" w:color="auto" w:fill="FFFFFF"/>
        </w:rPr>
        <w:t>.</w:t>
      </w:r>
    </w:p>
    <w:p w14:paraId="3A2D7B84" w14:textId="77777777" w:rsidR="00076FF4" w:rsidRPr="00DC6032" w:rsidRDefault="00076FF4" w:rsidP="002320E8">
      <w:pPr>
        <w:rPr>
          <w:rFonts w:asciiTheme="majorHAnsi" w:eastAsia="Times New Roman" w:hAnsiTheme="majorHAnsi"/>
          <w:iCs/>
          <w:color w:val="333333"/>
          <w:bdr w:val="none" w:sz="0" w:space="0" w:color="auto" w:frame="1"/>
          <w:shd w:val="clear" w:color="auto" w:fill="FFFFFF"/>
        </w:rPr>
      </w:pPr>
    </w:p>
    <w:p w14:paraId="29113A87" w14:textId="716536AB" w:rsidR="006736A6" w:rsidRPr="00DC6032" w:rsidRDefault="00076FF4" w:rsidP="006736A6">
      <w:pPr>
        <w:rPr>
          <w:rFonts w:asciiTheme="majorHAnsi" w:eastAsia="Times New Roman" w:hAnsiTheme="majorHAnsi"/>
        </w:rPr>
      </w:pPr>
      <w:r w:rsidRPr="00DC6032">
        <w:rPr>
          <w:rFonts w:asciiTheme="majorHAnsi" w:eastAsia="Times New Roman" w:hAnsiTheme="majorHAnsi"/>
          <w:iCs/>
          <w:color w:val="333333"/>
          <w:bdr w:val="none" w:sz="0" w:space="0" w:color="auto" w:frame="1"/>
          <w:shd w:val="clear" w:color="auto" w:fill="FFFFFF"/>
        </w:rPr>
        <w:t>The highest rank nation</w:t>
      </w:r>
      <w:r w:rsidR="002320E8" w:rsidRPr="00DC6032">
        <w:rPr>
          <w:rFonts w:asciiTheme="majorHAnsi" w:eastAsia="Times New Roman" w:hAnsiTheme="majorHAnsi"/>
          <w:iCs/>
          <w:color w:val="333333"/>
          <w:bdr w:val="none" w:sz="0" w:space="0" w:color="auto" w:frame="1"/>
          <w:shd w:val="clear" w:color="auto" w:fill="FFFFFF"/>
        </w:rPr>
        <w:t xml:space="preserve"> is Iceland</w:t>
      </w:r>
      <w:r w:rsidRPr="00DC6032">
        <w:rPr>
          <w:rFonts w:asciiTheme="majorHAnsi" w:eastAsia="Times New Roman" w:hAnsiTheme="majorHAnsi"/>
          <w:iCs/>
          <w:color w:val="333333"/>
          <w:bdr w:val="none" w:sz="0" w:space="0" w:color="auto" w:frame="1"/>
          <w:shd w:val="clear" w:color="auto" w:fill="FFFFFF"/>
        </w:rPr>
        <w:t>, which is followed by Finland</w:t>
      </w:r>
      <w:r w:rsidR="0078342F" w:rsidRPr="00DC6032">
        <w:rPr>
          <w:rFonts w:asciiTheme="majorHAnsi" w:eastAsia="Times New Roman" w:hAnsiTheme="majorHAnsi"/>
          <w:iCs/>
          <w:color w:val="333333"/>
          <w:bdr w:val="none" w:sz="0" w:space="0" w:color="auto" w:frame="1"/>
          <w:shd w:val="clear" w:color="auto" w:fill="FFFFFF"/>
        </w:rPr>
        <w:t>, Norway, Sweden and Denmark (Germany in 12</w:t>
      </w:r>
      <w:r w:rsidR="0078342F" w:rsidRPr="00DC6032">
        <w:rPr>
          <w:rFonts w:asciiTheme="majorHAnsi" w:eastAsia="Times New Roman" w:hAnsiTheme="majorHAnsi"/>
          <w:iCs/>
          <w:color w:val="333333"/>
          <w:bdr w:val="none" w:sz="0" w:space="0" w:color="auto" w:frame="1"/>
          <w:shd w:val="clear" w:color="auto" w:fill="FFFFFF"/>
          <w:vertAlign w:val="superscript"/>
        </w:rPr>
        <w:t>th</w:t>
      </w:r>
      <w:r w:rsidR="0078342F" w:rsidRPr="00DC6032">
        <w:rPr>
          <w:rFonts w:asciiTheme="majorHAnsi" w:eastAsia="Times New Roman" w:hAnsiTheme="majorHAnsi"/>
          <w:iCs/>
          <w:color w:val="333333"/>
          <w:bdr w:val="none" w:sz="0" w:space="0" w:color="auto" w:frame="1"/>
          <w:shd w:val="clear" w:color="auto" w:fill="FFFFFF"/>
        </w:rPr>
        <w:t xml:space="preserve"> position; US in 20</w:t>
      </w:r>
      <w:r w:rsidR="0078342F" w:rsidRPr="00DC6032">
        <w:rPr>
          <w:rFonts w:asciiTheme="majorHAnsi" w:eastAsia="Times New Roman" w:hAnsiTheme="majorHAnsi"/>
          <w:iCs/>
          <w:color w:val="333333"/>
          <w:bdr w:val="none" w:sz="0" w:space="0" w:color="auto" w:frame="1"/>
          <w:shd w:val="clear" w:color="auto" w:fill="FFFFFF"/>
          <w:vertAlign w:val="superscript"/>
        </w:rPr>
        <w:t xml:space="preserve">th </w:t>
      </w:r>
      <w:r w:rsidR="0078342F" w:rsidRPr="00DC6032">
        <w:rPr>
          <w:rFonts w:asciiTheme="majorHAnsi" w:eastAsia="Times New Roman" w:hAnsiTheme="majorHAnsi"/>
          <w:iCs/>
          <w:color w:val="333333"/>
          <w:bdr w:val="none" w:sz="0" w:space="0" w:color="auto" w:frame="1"/>
          <w:shd w:val="clear" w:color="auto" w:fill="FFFFFF"/>
        </w:rPr>
        <w:t>place; and UK ranked 26</w:t>
      </w:r>
      <w:r w:rsidR="0078342F" w:rsidRPr="00DC6032">
        <w:rPr>
          <w:rFonts w:asciiTheme="majorHAnsi" w:eastAsia="Times New Roman" w:hAnsiTheme="majorHAnsi"/>
          <w:iCs/>
          <w:color w:val="333333"/>
          <w:bdr w:val="none" w:sz="0" w:space="0" w:color="auto" w:frame="1"/>
          <w:shd w:val="clear" w:color="auto" w:fill="FFFFFF"/>
          <w:vertAlign w:val="superscript"/>
        </w:rPr>
        <w:t>th</w:t>
      </w:r>
      <w:r w:rsidR="0078342F" w:rsidRPr="00DC6032">
        <w:rPr>
          <w:rFonts w:asciiTheme="majorHAnsi" w:eastAsia="Times New Roman" w:hAnsiTheme="majorHAnsi"/>
          <w:iCs/>
          <w:color w:val="333333"/>
          <w:bdr w:val="none" w:sz="0" w:space="0" w:color="auto" w:frame="1"/>
          <w:shd w:val="clear" w:color="auto" w:fill="FFFFFF"/>
        </w:rPr>
        <w:t>). However, notwithstanding Finland’s creditable position</w:t>
      </w:r>
      <w:r w:rsidR="00864F96">
        <w:rPr>
          <w:rFonts w:asciiTheme="majorHAnsi" w:eastAsia="Times New Roman" w:hAnsiTheme="majorHAnsi"/>
          <w:iCs/>
          <w:color w:val="333333"/>
          <w:bdr w:val="none" w:sz="0" w:space="0" w:color="auto" w:frame="1"/>
          <w:shd w:val="clear" w:color="auto" w:fill="FFFFFF"/>
        </w:rPr>
        <w:t xml:space="preserve"> in the WEF report</w:t>
      </w:r>
      <w:r w:rsidR="0078342F" w:rsidRPr="00DC6032">
        <w:rPr>
          <w:rFonts w:asciiTheme="majorHAnsi" w:eastAsia="Times New Roman" w:hAnsiTheme="majorHAnsi"/>
          <w:iCs/>
          <w:color w:val="333333"/>
          <w:bdr w:val="none" w:sz="0" w:space="0" w:color="auto" w:frame="1"/>
          <w:shd w:val="clear" w:color="auto" w:fill="FFFFFF"/>
        </w:rPr>
        <w:t xml:space="preserve">, </w:t>
      </w:r>
      <w:r w:rsidR="0078342F" w:rsidRPr="00DC6032">
        <w:rPr>
          <w:rFonts w:asciiTheme="majorHAnsi" w:eastAsia="Times New Roman" w:hAnsiTheme="majorHAnsi" w:cs="Arial"/>
          <w:color w:val="222222"/>
          <w:shd w:val="clear" w:color="auto" w:fill="FFFFFF"/>
        </w:rPr>
        <w:t xml:space="preserve">gender pay differences published in </w:t>
      </w:r>
      <w:r w:rsidR="0078342F" w:rsidRPr="00864F96">
        <w:rPr>
          <w:rFonts w:asciiTheme="majorHAnsi" w:eastAsia="Times New Roman" w:hAnsiTheme="majorHAnsi" w:cs="Arial"/>
          <w:color w:val="222222"/>
          <w:shd w:val="clear" w:color="auto" w:fill="FFFFFF"/>
        </w:rPr>
        <w:t>Finland (STTK, 2014) in the same</w:t>
      </w:r>
      <w:r w:rsidR="0078342F" w:rsidRPr="00DC6032">
        <w:rPr>
          <w:rFonts w:asciiTheme="majorHAnsi" w:eastAsia="Times New Roman" w:hAnsiTheme="majorHAnsi" w:cs="Arial"/>
          <w:color w:val="222222"/>
          <w:shd w:val="clear" w:color="auto" w:fill="FFFFFF"/>
        </w:rPr>
        <w:t xml:space="preserve"> month as the WEF report presents figures that show </w:t>
      </w:r>
      <w:r w:rsidR="00864F96">
        <w:rPr>
          <w:rFonts w:asciiTheme="majorHAnsi" w:eastAsia="Times New Roman" w:hAnsiTheme="majorHAnsi" w:cs="Arial"/>
          <w:color w:val="222222"/>
          <w:shd w:val="clear" w:color="auto" w:fill="FFFFFF"/>
        </w:rPr>
        <w:t>t</w:t>
      </w:r>
      <w:r w:rsidR="0078342F" w:rsidRPr="00DC6032">
        <w:rPr>
          <w:rFonts w:asciiTheme="majorHAnsi" w:eastAsia="Times New Roman" w:hAnsiTheme="majorHAnsi" w:cs="Arial"/>
          <w:color w:val="222222"/>
          <w:shd w:val="clear" w:color="auto" w:fill="FFFFFF"/>
        </w:rPr>
        <w:t xml:space="preserve">hat Finnish women earn 83% of the male counterparts. </w:t>
      </w:r>
      <w:r w:rsidR="006736A6" w:rsidRPr="00DC6032">
        <w:rPr>
          <w:rFonts w:asciiTheme="majorHAnsi" w:eastAsia="Times New Roman" w:hAnsiTheme="majorHAnsi" w:cs="Arial"/>
          <w:color w:val="222222"/>
          <w:shd w:val="clear" w:color="auto" w:fill="FFFFFF"/>
        </w:rPr>
        <w:t xml:space="preserve">This does not necessarily mean that women earn less in like for like work, but clearly, women are less able to gain employment in higher paid work. Similar statistics apply to </w:t>
      </w:r>
      <w:r w:rsidR="006736A6" w:rsidRPr="00D75C06">
        <w:rPr>
          <w:rFonts w:asciiTheme="majorHAnsi" w:eastAsia="Times New Roman" w:hAnsiTheme="majorHAnsi" w:cs="Arial"/>
          <w:color w:val="222222"/>
          <w:shd w:val="clear" w:color="auto" w:fill="FFFFFF"/>
        </w:rPr>
        <w:t>the UK (Fawcett Society 2014), but</w:t>
      </w:r>
      <w:r w:rsidR="006736A6" w:rsidRPr="00DC6032">
        <w:rPr>
          <w:rFonts w:asciiTheme="majorHAnsi" w:eastAsia="Times New Roman" w:hAnsiTheme="majorHAnsi" w:cs="Arial"/>
          <w:color w:val="222222"/>
          <w:shd w:val="clear" w:color="auto" w:fill="FFFFFF"/>
        </w:rPr>
        <w:t xml:space="preserve"> here the traditional explanations that women are in lower paid jobs, continue to have a ‘motherhood penalty’, and work part-time, are supplemented by the simple statement</w:t>
      </w:r>
      <w:r w:rsidR="006736A6" w:rsidRPr="00DC6032">
        <w:rPr>
          <w:rFonts w:asciiTheme="majorHAnsi" w:hAnsiTheme="majorHAnsi"/>
        </w:rPr>
        <w:t xml:space="preserve"> “Discrimination hasn’t gone away”</w:t>
      </w:r>
      <w:r w:rsidR="00846375">
        <w:rPr>
          <w:rFonts w:asciiTheme="majorHAnsi" w:hAnsiTheme="majorHAnsi"/>
        </w:rPr>
        <w:t>.</w:t>
      </w:r>
    </w:p>
    <w:p w14:paraId="54307E14" w14:textId="33C5C722" w:rsidR="002320E8" w:rsidRPr="00DC6032" w:rsidRDefault="002320E8" w:rsidP="002320E8">
      <w:pPr>
        <w:rPr>
          <w:rFonts w:asciiTheme="majorHAnsi" w:eastAsia="Times New Roman" w:hAnsiTheme="majorHAnsi"/>
          <w:sz w:val="20"/>
          <w:szCs w:val="20"/>
        </w:rPr>
      </w:pPr>
    </w:p>
    <w:p w14:paraId="770324E1" w14:textId="17F7CEF0" w:rsidR="00A45BA5" w:rsidRPr="00B11A04" w:rsidRDefault="00B11A04" w:rsidP="006736A6">
      <w:pPr>
        <w:pStyle w:val="ListParagraph"/>
        <w:numPr>
          <w:ilvl w:val="0"/>
          <w:numId w:val="4"/>
        </w:numPr>
        <w:rPr>
          <w:rFonts w:asciiTheme="majorHAnsi" w:hAnsiTheme="majorHAnsi"/>
          <w:b/>
          <w:i/>
        </w:rPr>
      </w:pPr>
      <w:r>
        <w:rPr>
          <w:rFonts w:asciiTheme="majorHAnsi" w:hAnsiTheme="majorHAnsi"/>
          <w:b/>
          <w:i/>
        </w:rPr>
        <w:t>Women in senior roles</w:t>
      </w:r>
    </w:p>
    <w:p w14:paraId="4EAAD010" w14:textId="77777777" w:rsidR="00A45BA5" w:rsidRPr="00DC6032" w:rsidRDefault="00A45BA5" w:rsidP="00A45BA5">
      <w:pPr>
        <w:rPr>
          <w:rFonts w:asciiTheme="majorHAnsi" w:hAnsiTheme="majorHAnsi"/>
        </w:rPr>
      </w:pPr>
    </w:p>
    <w:p w14:paraId="7CEA6063" w14:textId="69FF52DC" w:rsidR="00623864" w:rsidRPr="007F5432" w:rsidRDefault="00623864" w:rsidP="00623864">
      <w:pPr>
        <w:rPr>
          <w:rFonts w:asciiTheme="majorHAnsi" w:hAnsiTheme="majorHAnsi"/>
        </w:rPr>
      </w:pPr>
      <w:r w:rsidRPr="007F5432">
        <w:rPr>
          <w:rFonts w:asciiTheme="majorHAnsi" w:hAnsiTheme="majorHAnsi"/>
        </w:rPr>
        <w:t xml:space="preserve">Women’s representation in the workplace has been extensively researched over </w:t>
      </w:r>
      <w:r w:rsidR="007F5432" w:rsidRPr="007F5432">
        <w:rPr>
          <w:rFonts w:asciiTheme="majorHAnsi" w:hAnsiTheme="majorHAnsi"/>
        </w:rPr>
        <w:t>the past four decades. Although</w:t>
      </w:r>
      <w:r w:rsidRPr="007F5432">
        <w:rPr>
          <w:rFonts w:asciiTheme="majorHAnsi" w:hAnsiTheme="majorHAnsi"/>
        </w:rPr>
        <w:t xml:space="preserve"> during this period the proportion of women in the workforce has increased, a consistent finding is that women are poorly represented at a senior </w:t>
      </w:r>
      <w:r w:rsidRPr="00D813C3">
        <w:rPr>
          <w:rFonts w:asciiTheme="majorHAnsi" w:hAnsiTheme="majorHAnsi"/>
        </w:rPr>
        <w:t>management level across a broad range of organisations and occupations; they are held back by a “glass ceiling” that prevents them from attaining senior positions (</w:t>
      </w:r>
      <w:proofErr w:type="spellStart"/>
      <w:r w:rsidR="00D813C3" w:rsidRPr="00D813C3">
        <w:rPr>
          <w:rFonts w:asciiTheme="majorHAnsi" w:hAnsiTheme="majorHAnsi"/>
        </w:rPr>
        <w:t>Heilman</w:t>
      </w:r>
      <w:proofErr w:type="spellEnd"/>
      <w:r w:rsidR="00D813C3" w:rsidRPr="00D813C3">
        <w:rPr>
          <w:rFonts w:asciiTheme="majorHAnsi" w:hAnsiTheme="majorHAnsi"/>
        </w:rPr>
        <w:t>, 2001</w:t>
      </w:r>
      <w:r w:rsidRPr="00D813C3">
        <w:rPr>
          <w:rFonts w:asciiTheme="majorHAnsi" w:hAnsiTheme="majorHAnsi"/>
        </w:rPr>
        <w:t>). Regardless</w:t>
      </w:r>
      <w:r w:rsidRPr="007F5432">
        <w:rPr>
          <w:rFonts w:asciiTheme="majorHAnsi" w:hAnsiTheme="majorHAnsi"/>
        </w:rPr>
        <w:t xml:space="preserve"> of competency, women remain in </w:t>
      </w:r>
      <w:r w:rsidRPr="00864F96">
        <w:rPr>
          <w:rFonts w:asciiTheme="majorHAnsi" w:hAnsiTheme="majorHAnsi"/>
        </w:rPr>
        <w:t>a “stuck</w:t>
      </w:r>
      <w:r w:rsidRPr="007F5432">
        <w:rPr>
          <w:rFonts w:asciiTheme="majorHAnsi" w:hAnsiTheme="majorHAnsi"/>
        </w:rPr>
        <w:t xml:space="preserve"> group</w:t>
      </w:r>
      <w:r w:rsidRPr="00864F96">
        <w:rPr>
          <w:rFonts w:asciiTheme="majorHAnsi" w:hAnsiTheme="majorHAnsi"/>
        </w:rPr>
        <w:t xml:space="preserve">” </w:t>
      </w:r>
      <w:r w:rsidRPr="00864F96">
        <w:rPr>
          <w:rFonts w:asciiTheme="majorHAnsi" w:hAnsiTheme="majorHAnsi"/>
        </w:rPr>
        <w:fldChar w:fldCharType="begin"/>
      </w:r>
      <w:r w:rsidRPr="00864F96">
        <w:rPr>
          <w:rFonts w:asciiTheme="majorHAnsi" w:hAnsiTheme="majorHAnsi"/>
        </w:rPr>
        <w:instrText xml:space="preserve"> QUOTE "(Davidson and Cooper, 1992)" </w:instrText>
      </w:r>
      <w:r w:rsidRPr="00864F96">
        <w:rPr>
          <w:rFonts w:asciiTheme="majorHAnsi" w:hAnsiTheme="majorHAnsi"/>
        </w:rPr>
        <w:fldChar w:fldCharType="begin"/>
      </w:r>
      <w:r w:rsidRPr="00864F96">
        <w:rPr>
          <w:rFonts w:asciiTheme="majorHAnsi" w:hAnsiTheme="majorHAnsi"/>
        </w:rPr>
        <w:instrText xml:space="preserve"> ADDIN PROCITE ÿ\11\05‘\19\02\00\00\00\1B(Davidson and Cooper, 1992)\01\05\00\01\00\00\00\00\00\00\00\00\00\01\00\00\00ÐDÆ\00ØKÉ\00\00\00\00\00\01\00\00\00\08OÇ\00\00\002\00\08\00àà\0B\00\00\00\00\00ÿÿÿÿj\16õw.«Âw\00\00\01\00\00\002\00Xä\12\00\00\00\00\00\05\00\00\00\00\00\00\00\00\00ÿÿÿÿj\16õw.«Âw\00\00\01\00\00\002\00Xä\12\00\00\00\00\00\06\00àà\0B\00\00\00\00\00ÿÿÿÿj\16õw.«Âw\00\00\01\00\00\002\00Xä\12\00\00\00\00\00\07\00\00\00\00\00\00\16õwØ\072\00j\16õwœ(/\01°*Ê\00üä\12\00N\16õwè\092\00i\00\00\00LC:\5CDesktop\5CJames desktopcorner\5CProcite database20.06.03\5Cjames's database.pdt\1BDavidson &amp; Cooper 1992 #103\01\04\00\08\00àà\0B\00\00¿H\00\00B\14\00ÿÿÿÿ\00\00\00\00\01\00\00\00\14\00\00\00\01\00\00\00\00\00\00\00\03\00\00\00\00\00\00\002\00\00\00\00\00\19¬Âw\00\00\00\00ÿÿÿÿF¬Âw\00\00\00\003«Âw\06\00àà\0B\00\00¿H\00\00B\14\00ÿÿÿÿ\00\00\00\00\01\00\00\00\14\00\00\00\01\00\00\00\00\00\00\00\0A\00\00\00\00\00\00ºI_ø/Ã\00\01\00\00\00\01\00\00\00\00\00\00\00´ò\12\000¬W\00ÿÿÿÿ </w:instrText>
      </w:r>
      <w:r w:rsidRPr="00864F96">
        <w:rPr>
          <w:rFonts w:asciiTheme="majorHAnsi" w:hAnsiTheme="majorHAnsi"/>
        </w:rPr>
        <w:fldChar w:fldCharType="end"/>
      </w:r>
      <w:r w:rsidRPr="00864F96">
        <w:rPr>
          <w:rFonts w:asciiTheme="majorHAnsi" w:hAnsiTheme="majorHAnsi"/>
        </w:rPr>
        <w:fldChar w:fldCharType="separate"/>
      </w:r>
      <w:r w:rsidRPr="00864F96">
        <w:rPr>
          <w:rFonts w:asciiTheme="majorHAnsi" w:hAnsiTheme="majorHAnsi"/>
        </w:rPr>
        <w:t xml:space="preserve">(Davidson </w:t>
      </w:r>
      <w:r w:rsidR="001A33A0" w:rsidRPr="00864F96">
        <w:rPr>
          <w:rFonts w:asciiTheme="majorHAnsi" w:hAnsiTheme="majorHAnsi"/>
        </w:rPr>
        <w:t>&amp;</w:t>
      </w:r>
      <w:r w:rsidRPr="00864F96">
        <w:rPr>
          <w:rFonts w:asciiTheme="majorHAnsi" w:hAnsiTheme="majorHAnsi"/>
        </w:rPr>
        <w:t xml:space="preserve"> Cooper, 1992)</w:t>
      </w:r>
      <w:r w:rsidRPr="00864F96">
        <w:rPr>
          <w:rFonts w:asciiTheme="majorHAnsi" w:hAnsiTheme="majorHAnsi"/>
        </w:rPr>
        <w:fldChar w:fldCharType="end"/>
      </w:r>
      <w:r w:rsidRPr="00864F96">
        <w:rPr>
          <w:rFonts w:asciiTheme="majorHAnsi" w:hAnsiTheme="majorHAnsi"/>
        </w:rPr>
        <w:t xml:space="preserve"> of</w:t>
      </w:r>
      <w:r w:rsidRPr="007F5432">
        <w:rPr>
          <w:rFonts w:asciiTheme="majorHAnsi" w:hAnsiTheme="majorHAnsi"/>
        </w:rPr>
        <w:t xml:space="preserve"> under achievers. </w:t>
      </w:r>
    </w:p>
    <w:p w14:paraId="7F53164C" w14:textId="77777777" w:rsidR="00623864" w:rsidRPr="007F5432" w:rsidRDefault="00623864" w:rsidP="00A45BA5">
      <w:pPr>
        <w:rPr>
          <w:rFonts w:asciiTheme="majorHAnsi" w:hAnsiTheme="majorHAnsi"/>
        </w:rPr>
      </w:pPr>
    </w:p>
    <w:p w14:paraId="7721849E" w14:textId="3CBD3D99" w:rsidR="00E34797" w:rsidRPr="00D813C3" w:rsidRDefault="00623864" w:rsidP="001639D6">
      <w:pPr>
        <w:rPr>
          <w:rFonts w:asciiTheme="majorHAnsi" w:hAnsiTheme="majorHAnsi"/>
          <w:iCs/>
        </w:rPr>
      </w:pPr>
      <w:r w:rsidRPr="007F5432">
        <w:rPr>
          <w:rFonts w:asciiTheme="majorHAnsi" w:hAnsiTheme="majorHAnsi"/>
          <w:iCs/>
        </w:rPr>
        <w:t xml:space="preserve">One explanation is not that women’s aspirations have become diluted when they reach middle management, but there is a feeling of discrimination expectancy. This causes women to hesitate when it comes to applying for top management positions due to the expectation that existing discrimination will frustrate their promotion. </w:t>
      </w:r>
      <w:r w:rsidRPr="007F5432">
        <w:rPr>
          <w:rFonts w:asciiTheme="majorHAnsi" w:hAnsiTheme="majorHAnsi"/>
          <w:iCs/>
        </w:rPr>
        <w:lastRenderedPageBreak/>
        <w:t>Here a lack of role models and enduring statistics that show the paucity of women at the top sustains expectations that senior positions are virtually unattainable.</w:t>
      </w:r>
      <w:r w:rsidRPr="00DC6032">
        <w:rPr>
          <w:rFonts w:asciiTheme="majorHAnsi" w:hAnsiTheme="majorHAnsi"/>
          <w:iCs/>
          <w:color w:val="0000FF"/>
        </w:rPr>
        <w:t xml:space="preserve"> </w:t>
      </w:r>
      <w:r w:rsidRPr="00D813C3">
        <w:rPr>
          <w:rFonts w:asciiTheme="majorHAnsi" w:hAnsiTheme="majorHAnsi"/>
          <w:iCs/>
        </w:rPr>
        <w:t>Frequently, where women do take o</w:t>
      </w:r>
      <w:r w:rsidR="00E34797" w:rsidRPr="00D813C3">
        <w:rPr>
          <w:rFonts w:asciiTheme="majorHAnsi" w:hAnsiTheme="majorHAnsi"/>
          <w:iCs/>
        </w:rPr>
        <w:t>n</w:t>
      </w:r>
      <w:r w:rsidRPr="00D813C3">
        <w:rPr>
          <w:rFonts w:asciiTheme="majorHAnsi" w:hAnsiTheme="majorHAnsi"/>
          <w:iCs/>
        </w:rPr>
        <w:t xml:space="preserve"> the most senior roles, this is </w:t>
      </w:r>
      <w:r w:rsidR="00E34797" w:rsidRPr="00D813C3">
        <w:rPr>
          <w:rFonts w:asciiTheme="majorHAnsi" w:hAnsiTheme="majorHAnsi"/>
          <w:iCs/>
        </w:rPr>
        <w:t>in a position</w:t>
      </w:r>
      <w:r w:rsidRPr="00D813C3">
        <w:rPr>
          <w:rFonts w:asciiTheme="majorHAnsi" w:hAnsiTheme="majorHAnsi"/>
          <w:iCs/>
        </w:rPr>
        <w:t xml:space="preserve"> that </w:t>
      </w:r>
      <w:r w:rsidR="00E34797" w:rsidRPr="00D813C3">
        <w:rPr>
          <w:rFonts w:asciiTheme="majorHAnsi" w:hAnsiTheme="majorHAnsi"/>
          <w:iCs/>
        </w:rPr>
        <w:t xml:space="preserve">has </w:t>
      </w:r>
      <w:r w:rsidRPr="00D813C3">
        <w:rPr>
          <w:rFonts w:asciiTheme="majorHAnsi" w:hAnsiTheme="majorHAnsi"/>
          <w:iCs/>
        </w:rPr>
        <w:t>traditionally fall</w:t>
      </w:r>
      <w:r w:rsidR="00E34797" w:rsidRPr="00D813C3">
        <w:rPr>
          <w:rFonts w:asciiTheme="majorHAnsi" w:hAnsiTheme="majorHAnsi"/>
          <w:iCs/>
        </w:rPr>
        <w:t>en</w:t>
      </w:r>
      <w:r w:rsidRPr="00D813C3">
        <w:rPr>
          <w:rFonts w:asciiTheme="majorHAnsi" w:hAnsiTheme="majorHAnsi"/>
          <w:iCs/>
        </w:rPr>
        <w:t xml:space="preserve"> with</w:t>
      </w:r>
      <w:r w:rsidR="00E34797" w:rsidRPr="00D813C3">
        <w:rPr>
          <w:rFonts w:asciiTheme="majorHAnsi" w:hAnsiTheme="majorHAnsi"/>
          <w:iCs/>
        </w:rPr>
        <w:t>in</w:t>
      </w:r>
      <w:r w:rsidRPr="00D813C3">
        <w:rPr>
          <w:rFonts w:asciiTheme="majorHAnsi" w:hAnsiTheme="majorHAnsi"/>
          <w:iCs/>
        </w:rPr>
        <w:t xml:space="preserve"> the realm of women, such as HR</w:t>
      </w:r>
      <w:r w:rsidR="00864F96">
        <w:rPr>
          <w:rFonts w:asciiTheme="majorHAnsi" w:hAnsiTheme="majorHAnsi"/>
          <w:iCs/>
        </w:rPr>
        <w:t xml:space="preserve"> and communications</w:t>
      </w:r>
      <w:r w:rsidR="00E34797" w:rsidRPr="00D813C3">
        <w:rPr>
          <w:rFonts w:asciiTheme="majorHAnsi" w:hAnsiTheme="majorHAnsi"/>
          <w:iCs/>
        </w:rPr>
        <w:t xml:space="preserve"> (</w:t>
      </w:r>
      <w:r w:rsidR="00D813C3" w:rsidRPr="00D813C3">
        <w:rPr>
          <w:rFonts w:asciiTheme="majorHAnsi" w:hAnsiTheme="majorHAnsi"/>
        </w:rPr>
        <w:t>Powell, &amp; Butterfield, 2003</w:t>
      </w:r>
      <w:r w:rsidR="00E34797" w:rsidRPr="00D813C3">
        <w:rPr>
          <w:rFonts w:asciiTheme="majorHAnsi" w:hAnsiTheme="majorHAnsi"/>
          <w:iCs/>
        </w:rPr>
        <w:t>)</w:t>
      </w:r>
      <w:r w:rsidRPr="00D813C3">
        <w:rPr>
          <w:rFonts w:asciiTheme="majorHAnsi" w:hAnsiTheme="majorHAnsi"/>
          <w:iCs/>
        </w:rPr>
        <w:t xml:space="preserve">. </w:t>
      </w:r>
    </w:p>
    <w:p w14:paraId="2C372AB6" w14:textId="77777777" w:rsidR="00E34797" w:rsidRPr="007F5432" w:rsidRDefault="00E34797" w:rsidP="001639D6">
      <w:pPr>
        <w:rPr>
          <w:rFonts w:asciiTheme="majorHAnsi" w:hAnsiTheme="majorHAnsi"/>
          <w:iCs/>
        </w:rPr>
      </w:pPr>
    </w:p>
    <w:p w14:paraId="1913EF95" w14:textId="246AAEE4" w:rsidR="001639D6" w:rsidRPr="00F02E8E" w:rsidRDefault="00623864" w:rsidP="001639D6">
      <w:pPr>
        <w:rPr>
          <w:rFonts w:asciiTheme="majorHAnsi" w:eastAsia="Times New Roman" w:hAnsiTheme="majorHAnsi"/>
        </w:rPr>
      </w:pPr>
      <w:r w:rsidRPr="007F5432">
        <w:rPr>
          <w:rFonts w:asciiTheme="majorHAnsi" w:hAnsiTheme="majorHAnsi"/>
          <w:iCs/>
        </w:rPr>
        <w:t xml:space="preserve">There are, of </w:t>
      </w:r>
      <w:r w:rsidRPr="00F02E8E">
        <w:rPr>
          <w:rFonts w:asciiTheme="majorHAnsi" w:hAnsiTheme="majorHAnsi"/>
          <w:iCs/>
        </w:rPr>
        <w:t xml:space="preserve">course, exceptions. </w:t>
      </w:r>
      <w:r w:rsidR="001639D6" w:rsidRPr="00F02E8E">
        <w:rPr>
          <w:rFonts w:asciiTheme="majorHAnsi" w:hAnsiTheme="majorHAnsi"/>
          <w:iCs/>
        </w:rPr>
        <w:t xml:space="preserve">Forbes </w:t>
      </w:r>
      <w:r w:rsidR="003027DC" w:rsidRPr="00F02E8E">
        <w:rPr>
          <w:rFonts w:asciiTheme="majorHAnsi" w:hAnsiTheme="majorHAnsi"/>
          <w:iCs/>
        </w:rPr>
        <w:t xml:space="preserve">Magazine </w:t>
      </w:r>
      <w:r w:rsidR="001639D6" w:rsidRPr="00F02E8E">
        <w:rPr>
          <w:rFonts w:asciiTheme="majorHAnsi" w:hAnsiTheme="majorHAnsi"/>
          <w:iCs/>
        </w:rPr>
        <w:t>publishes a list of the of world’s 20 most powerful</w:t>
      </w:r>
      <w:r w:rsidRPr="00F02E8E">
        <w:rPr>
          <w:rFonts w:asciiTheme="majorHAnsi" w:hAnsiTheme="majorHAnsi"/>
          <w:iCs/>
        </w:rPr>
        <w:t xml:space="preserve"> </w:t>
      </w:r>
      <w:r w:rsidR="001639D6" w:rsidRPr="00F02E8E">
        <w:rPr>
          <w:rFonts w:asciiTheme="majorHAnsi" w:hAnsiTheme="majorHAnsi"/>
          <w:iCs/>
        </w:rPr>
        <w:t>women in business which include many of those found</w:t>
      </w:r>
      <w:r w:rsidR="00E34797" w:rsidRPr="00F02E8E">
        <w:rPr>
          <w:rFonts w:asciiTheme="majorHAnsi" w:hAnsiTheme="majorHAnsi"/>
          <w:iCs/>
        </w:rPr>
        <w:t xml:space="preserve"> </w:t>
      </w:r>
      <w:r w:rsidR="001639D6" w:rsidRPr="00F02E8E">
        <w:rPr>
          <w:rFonts w:asciiTheme="majorHAnsi" w:hAnsiTheme="majorHAnsi"/>
          <w:iCs/>
        </w:rPr>
        <w:t xml:space="preserve">in </w:t>
      </w:r>
      <w:r w:rsidR="001639D6" w:rsidRPr="00F02E8E">
        <w:rPr>
          <w:rFonts w:asciiTheme="majorHAnsi" w:eastAsia="Times New Roman" w:hAnsiTheme="majorHAnsi"/>
          <w:iCs/>
          <w:bdr w:val="none" w:sz="0" w:space="0" w:color="auto" w:frame="1"/>
          <w:shd w:val="clear" w:color="auto" w:fill="FFFFFF"/>
        </w:rPr>
        <w:t xml:space="preserve">Catalyst’s annual reports of women CEOs of </w:t>
      </w:r>
      <w:r w:rsidR="001639D6" w:rsidRPr="00F02E8E">
        <w:rPr>
          <w:rFonts w:asciiTheme="majorHAnsi" w:eastAsia="Times New Roman" w:hAnsiTheme="majorHAnsi"/>
          <w:shd w:val="clear" w:color="auto" w:fill="FFFFFF"/>
        </w:rPr>
        <w:t xml:space="preserve">Fortune 500 firms (4.6 per cent in </w:t>
      </w:r>
      <w:r w:rsidR="001639D6" w:rsidRPr="00F02E8E">
        <w:rPr>
          <w:rFonts w:asciiTheme="majorHAnsi" w:eastAsia="Times New Roman" w:hAnsiTheme="majorHAnsi"/>
          <w:color w:val="000000"/>
          <w:shd w:val="clear" w:color="auto" w:fill="FFFFFF"/>
        </w:rPr>
        <w:t xml:space="preserve">2014). In </w:t>
      </w:r>
      <w:r w:rsidR="00E34797" w:rsidRPr="00F02E8E">
        <w:rPr>
          <w:rFonts w:asciiTheme="majorHAnsi" w:eastAsia="Times New Roman" w:hAnsiTheme="majorHAnsi"/>
          <w:color w:val="000000"/>
          <w:shd w:val="clear" w:color="auto" w:fill="FFFFFF"/>
        </w:rPr>
        <w:t>the</w:t>
      </w:r>
      <w:r w:rsidR="001639D6" w:rsidRPr="00F02E8E">
        <w:rPr>
          <w:rFonts w:asciiTheme="majorHAnsi" w:eastAsia="Times New Roman" w:hAnsiTheme="majorHAnsi"/>
          <w:color w:val="000000"/>
          <w:shd w:val="clear" w:color="auto" w:fill="FFFFFF"/>
        </w:rPr>
        <w:t xml:space="preserve"> </w:t>
      </w:r>
      <w:r w:rsidR="00E34797" w:rsidRPr="00F02E8E">
        <w:rPr>
          <w:rFonts w:asciiTheme="majorHAnsi" w:eastAsia="Times New Roman" w:hAnsiTheme="majorHAnsi"/>
          <w:color w:val="000000"/>
          <w:shd w:val="clear" w:color="auto" w:fill="FFFFFF"/>
        </w:rPr>
        <w:t>UK, there are a similar number – four women are CEOs of FTSE 1</w:t>
      </w:r>
      <w:r w:rsidR="001639D6" w:rsidRPr="00F02E8E">
        <w:rPr>
          <w:rFonts w:asciiTheme="majorHAnsi" w:eastAsia="Times New Roman" w:hAnsiTheme="majorHAnsi"/>
          <w:color w:val="000000"/>
          <w:shd w:val="clear" w:color="auto" w:fill="FFFFFF"/>
        </w:rPr>
        <w:t xml:space="preserve">00 </w:t>
      </w:r>
      <w:r w:rsidR="001A33A0" w:rsidRPr="00F02E8E">
        <w:rPr>
          <w:rFonts w:asciiTheme="majorHAnsi" w:eastAsia="Times New Roman" w:hAnsiTheme="majorHAnsi"/>
          <w:color w:val="000000"/>
          <w:shd w:val="clear" w:color="auto" w:fill="FFFFFF"/>
        </w:rPr>
        <w:t xml:space="preserve">companies </w:t>
      </w:r>
      <w:r w:rsidR="001A33A0" w:rsidRPr="00F02E8E">
        <w:rPr>
          <w:rFonts w:asciiTheme="majorHAnsi" w:hAnsiTheme="majorHAnsi"/>
        </w:rPr>
        <w:t>(</w:t>
      </w:r>
      <w:proofErr w:type="spellStart"/>
      <w:r w:rsidR="001A33A0" w:rsidRPr="00F02E8E">
        <w:rPr>
          <w:rFonts w:asciiTheme="majorHAnsi" w:hAnsiTheme="majorHAnsi"/>
        </w:rPr>
        <w:t>Vinnicombe</w:t>
      </w:r>
      <w:proofErr w:type="spellEnd"/>
      <w:r w:rsidR="001A33A0" w:rsidRPr="00F02E8E">
        <w:rPr>
          <w:rFonts w:asciiTheme="majorHAnsi" w:hAnsiTheme="majorHAnsi"/>
        </w:rPr>
        <w:t xml:space="preserve">, </w:t>
      </w:r>
      <w:proofErr w:type="spellStart"/>
      <w:r w:rsidR="001A33A0" w:rsidRPr="00F02E8E">
        <w:rPr>
          <w:rFonts w:asciiTheme="majorHAnsi" w:hAnsiTheme="majorHAnsi"/>
        </w:rPr>
        <w:t>Doldor</w:t>
      </w:r>
      <w:proofErr w:type="spellEnd"/>
      <w:r w:rsidR="001A33A0" w:rsidRPr="00F02E8E">
        <w:rPr>
          <w:rFonts w:asciiTheme="majorHAnsi" w:hAnsiTheme="majorHAnsi"/>
        </w:rPr>
        <w:t xml:space="preserve"> &amp; Turner, 2014</w:t>
      </w:r>
      <w:r w:rsidR="00E34797" w:rsidRPr="00F02E8E">
        <w:rPr>
          <w:rFonts w:asciiTheme="majorHAnsi" w:eastAsia="Times New Roman" w:hAnsiTheme="majorHAnsi"/>
          <w:color w:val="000000"/>
          <w:shd w:val="clear" w:color="auto" w:fill="FFFFFF"/>
        </w:rPr>
        <w:t xml:space="preserve">). </w:t>
      </w:r>
    </w:p>
    <w:p w14:paraId="78D8E9CA" w14:textId="77777777" w:rsidR="00AC3F6C" w:rsidRPr="00F02E8E" w:rsidRDefault="00AC3F6C" w:rsidP="00215F8D">
      <w:pPr>
        <w:rPr>
          <w:rFonts w:asciiTheme="majorHAnsi" w:hAnsiTheme="majorHAnsi"/>
        </w:rPr>
      </w:pPr>
    </w:p>
    <w:p w14:paraId="5DE33E5E" w14:textId="0A92EE8B" w:rsidR="00AC3F6C" w:rsidRPr="00DC6032" w:rsidRDefault="00215F8D" w:rsidP="001C5783">
      <w:pPr>
        <w:rPr>
          <w:rFonts w:asciiTheme="majorHAnsi" w:hAnsiTheme="majorHAnsi"/>
        </w:rPr>
      </w:pPr>
      <w:r w:rsidRPr="00F02E8E">
        <w:rPr>
          <w:rFonts w:asciiTheme="majorHAnsi" w:hAnsiTheme="majorHAnsi"/>
        </w:rPr>
        <w:t>What is striking about these examples is</w:t>
      </w:r>
      <w:r w:rsidRPr="00DC6032">
        <w:rPr>
          <w:rFonts w:asciiTheme="majorHAnsi" w:hAnsiTheme="majorHAnsi"/>
        </w:rPr>
        <w:t xml:space="preserve"> that the news stories relate to </w:t>
      </w:r>
      <w:r w:rsidRPr="00DC6032">
        <w:rPr>
          <w:rFonts w:asciiTheme="majorHAnsi" w:hAnsiTheme="majorHAnsi"/>
          <w:u w:val="single"/>
        </w:rPr>
        <w:t>annual</w:t>
      </w:r>
      <w:r w:rsidRPr="00DC6032">
        <w:rPr>
          <w:rFonts w:asciiTheme="majorHAnsi" w:hAnsiTheme="majorHAnsi"/>
        </w:rPr>
        <w:t xml:space="preserve"> </w:t>
      </w:r>
      <w:r w:rsidR="00A45BA5" w:rsidRPr="00DC6032">
        <w:rPr>
          <w:rFonts w:asciiTheme="majorHAnsi" w:hAnsiTheme="majorHAnsi"/>
        </w:rPr>
        <w:t>reports</w:t>
      </w:r>
      <w:r w:rsidRPr="00DC6032">
        <w:rPr>
          <w:rFonts w:asciiTheme="majorHAnsi" w:hAnsiTheme="majorHAnsi"/>
        </w:rPr>
        <w:t xml:space="preserve"> that focus on the issue at hand. In other words, the World Economic Forum report of the gender pay gap in 2014 (newsworthy worldwide and here in Finland) is not an </w:t>
      </w:r>
      <w:r w:rsidRPr="00DC6032">
        <w:rPr>
          <w:rFonts w:asciiTheme="majorHAnsi" w:hAnsiTheme="majorHAnsi"/>
          <w:i/>
        </w:rPr>
        <w:t>ad hoc</w:t>
      </w:r>
      <w:r w:rsidRPr="00DC6032">
        <w:rPr>
          <w:rFonts w:asciiTheme="majorHAnsi" w:hAnsiTheme="majorHAnsi"/>
        </w:rPr>
        <w:t xml:space="preserve"> report, but rather </w:t>
      </w:r>
      <w:r w:rsidR="00A45BA5" w:rsidRPr="00DC6032">
        <w:rPr>
          <w:rFonts w:asciiTheme="majorHAnsi" w:hAnsiTheme="majorHAnsi"/>
        </w:rPr>
        <w:t>a yearly</w:t>
      </w:r>
      <w:r w:rsidRPr="00DC6032">
        <w:rPr>
          <w:rFonts w:asciiTheme="majorHAnsi" w:hAnsiTheme="majorHAnsi"/>
        </w:rPr>
        <w:t xml:space="preserve"> report </w:t>
      </w:r>
      <w:r w:rsidR="00AC3F6C" w:rsidRPr="00DC6032">
        <w:rPr>
          <w:rFonts w:asciiTheme="majorHAnsi" w:hAnsiTheme="majorHAnsi"/>
        </w:rPr>
        <w:t xml:space="preserve">of </w:t>
      </w:r>
      <w:r w:rsidR="00A45BA5" w:rsidRPr="00DC6032">
        <w:rPr>
          <w:rFonts w:asciiTheme="majorHAnsi" w:hAnsiTheme="majorHAnsi"/>
        </w:rPr>
        <w:t>on the topic of an injustice – unequal</w:t>
      </w:r>
      <w:r w:rsidRPr="00DC6032">
        <w:rPr>
          <w:rFonts w:asciiTheme="majorHAnsi" w:hAnsiTheme="majorHAnsi"/>
        </w:rPr>
        <w:t xml:space="preserve"> </w:t>
      </w:r>
      <w:r w:rsidRPr="00F02E8E">
        <w:rPr>
          <w:rFonts w:asciiTheme="majorHAnsi" w:hAnsiTheme="majorHAnsi"/>
        </w:rPr>
        <w:t>pay to women</w:t>
      </w:r>
      <w:r w:rsidR="00A45BA5" w:rsidRPr="00F02E8E">
        <w:rPr>
          <w:rFonts w:asciiTheme="majorHAnsi" w:hAnsiTheme="majorHAnsi"/>
        </w:rPr>
        <w:t xml:space="preserve"> –</w:t>
      </w:r>
      <w:r w:rsidRPr="00F02E8E">
        <w:rPr>
          <w:rFonts w:asciiTheme="majorHAnsi" w:hAnsiTheme="majorHAnsi"/>
        </w:rPr>
        <w:t xml:space="preserve"> an issue that requires attention </w:t>
      </w:r>
      <w:r w:rsidRPr="00F02E8E">
        <w:rPr>
          <w:rFonts w:asciiTheme="majorHAnsi" w:hAnsiTheme="majorHAnsi"/>
          <w:u w:val="single"/>
        </w:rPr>
        <w:t>every</w:t>
      </w:r>
      <w:r w:rsidRPr="00F02E8E">
        <w:rPr>
          <w:rFonts w:asciiTheme="majorHAnsi" w:hAnsiTheme="majorHAnsi"/>
        </w:rPr>
        <w:t xml:space="preserve"> year. Similarly, reports about women in top management positions, for example the well-regarded </w:t>
      </w:r>
      <w:r w:rsidR="00AC3F6C" w:rsidRPr="00F02E8E">
        <w:rPr>
          <w:rFonts w:asciiTheme="majorHAnsi" w:hAnsiTheme="majorHAnsi"/>
        </w:rPr>
        <w:t xml:space="preserve">analysis and </w:t>
      </w:r>
      <w:r w:rsidRPr="00F02E8E">
        <w:rPr>
          <w:rFonts w:asciiTheme="majorHAnsi" w:hAnsiTheme="majorHAnsi"/>
        </w:rPr>
        <w:t xml:space="preserve">report </w:t>
      </w:r>
      <w:r w:rsidR="00AC3F6C" w:rsidRPr="00F02E8E">
        <w:rPr>
          <w:rFonts w:asciiTheme="majorHAnsi" w:hAnsiTheme="majorHAnsi"/>
        </w:rPr>
        <w:t>on</w:t>
      </w:r>
      <w:r w:rsidRPr="00DC6032">
        <w:rPr>
          <w:rFonts w:asciiTheme="majorHAnsi" w:hAnsiTheme="majorHAnsi"/>
        </w:rPr>
        <w:t xml:space="preserve"> women at executive board level produced by Cranfield School of Management in the </w:t>
      </w:r>
      <w:r w:rsidRPr="00F02E8E">
        <w:rPr>
          <w:rFonts w:asciiTheme="majorHAnsi" w:hAnsiTheme="majorHAnsi"/>
        </w:rPr>
        <w:t>UK</w:t>
      </w:r>
      <w:r w:rsidR="00AC3F6C" w:rsidRPr="00F02E8E">
        <w:rPr>
          <w:rFonts w:asciiTheme="majorHAnsi" w:hAnsiTheme="majorHAnsi"/>
        </w:rPr>
        <w:t xml:space="preserve"> (</w:t>
      </w:r>
      <w:proofErr w:type="spellStart"/>
      <w:r w:rsidR="0071622F" w:rsidRPr="00F02E8E">
        <w:rPr>
          <w:rFonts w:asciiTheme="majorHAnsi" w:hAnsiTheme="majorHAnsi"/>
        </w:rPr>
        <w:t>Vinnicombe</w:t>
      </w:r>
      <w:proofErr w:type="spellEnd"/>
      <w:r w:rsidR="0071622F" w:rsidRPr="00F02E8E">
        <w:rPr>
          <w:rFonts w:asciiTheme="majorHAnsi" w:hAnsiTheme="majorHAnsi"/>
        </w:rPr>
        <w:t xml:space="preserve">, </w:t>
      </w:r>
      <w:r w:rsidR="001A33A0" w:rsidRPr="00F02E8E">
        <w:rPr>
          <w:rFonts w:asciiTheme="majorHAnsi" w:hAnsiTheme="majorHAnsi"/>
        </w:rPr>
        <w:t>et al.</w:t>
      </w:r>
      <w:r w:rsidR="0071622F" w:rsidRPr="00F02E8E">
        <w:rPr>
          <w:rFonts w:asciiTheme="majorHAnsi" w:hAnsiTheme="majorHAnsi"/>
        </w:rPr>
        <w:t>, 2014</w:t>
      </w:r>
      <w:r w:rsidR="00AC3F6C" w:rsidRPr="00F02E8E">
        <w:rPr>
          <w:rFonts w:asciiTheme="majorHAnsi" w:hAnsiTheme="majorHAnsi"/>
        </w:rPr>
        <w:t xml:space="preserve">) </w:t>
      </w:r>
      <w:r w:rsidR="00E34797" w:rsidRPr="00F02E8E">
        <w:rPr>
          <w:rFonts w:asciiTheme="majorHAnsi" w:hAnsiTheme="majorHAnsi"/>
        </w:rPr>
        <w:t>and</w:t>
      </w:r>
      <w:r w:rsidR="00E34797" w:rsidRPr="00DC6032">
        <w:rPr>
          <w:rFonts w:asciiTheme="majorHAnsi" w:hAnsiTheme="majorHAnsi"/>
        </w:rPr>
        <w:t xml:space="preserve"> </w:t>
      </w:r>
      <w:r w:rsidR="003027DC" w:rsidRPr="00DC6032">
        <w:rPr>
          <w:rFonts w:asciiTheme="majorHAnsi" w:hAnsiTheme="majorHAnsi"/>
        </w:rPr>
        <w:t xml:space="preserve">the </w:t>
      </w:r>
      <w:r w:rsidR="00E34797" w:rsidRPr="00DC6032">
        <w:rPr>
          <w:rFonts w:asciiTheme="majorHAnsi" w:eastAsia="Times New Roman" w:hAnsiTheme="majorHAnsi"/>
          <w:iCs/>
          <w:color w:val="000000"/>
          <w:bdr w:val="none" w:sz="0" w:space="0" w:color="auto" w:frame="1"/>
          <w:shd w:val="clear" w:color="auto" w:fill="FFFFFF"/>
        </w:rPr>
        <w:t>Catalyst</w:t>
      </w:r>
      <w:r w:rsidR="00E34797" w:rsidRPr="00DC6032">
        <w:rPr>
          <w:rFonts w:asciiTheme="majorHAnsi" w:hAnsiTheme="majorHAnsi"/>
        </w:rPr>
        <w:t xml:space="preserve"> report are</w:t>
      </w:r>
      <w:r w:rsidR="00AC3F6C" w:rsidRPr="00DC6032">
        <w:rPr>
          <w:rFonts w:asciiTheme="majorHAnsi" w:hAnsiTheme="majorHAnsi"/>
        </w:rPr>
        <w:t xml:space="preserve"> also an </w:t>
      </w:r>
      <w:r w:rsidR="00AC3F6C" w:rsidRPr="00DC6032">
        <w:rPr>
          <w:rFonts w:asciiTheme="majorHAnsi" w:hAnsiTheme="majorHAnsi"/>
          <w:u w:val="single"/>
        </w:rPr>
        <w:t>annual</w:t>
      </w:r>
      <w:r w:rsidR="00AC3F6C" w:rsidRPr="00DC6032">
        <w:rPr>
          <w:rFonts w:asciiTheme="majorHAnsi" w:hAnsiTheme="majorHAnsi"/>
        </w:rPr>
        <w:t xml:space="preserve"> account of an enduring issue; the paucity of women appointed to the boards of </w:t>
      </w:r>
      <w:r w:rsidR="00E34797" w:rsidRPr="00DC6032">
        <w:rPr>
          <w:rFonts w:asciiTheme="majorHAnsi" w:hAnsiTheme="majorHAnsi"/>
        </w:rPr>
        <w:t>major global companies</w:t>
      </w:r>
      <w:r w:rsidR="00AC3F6C" w:rsidRPr="00DC6032">
        <w:rPr>
          <w:rFonts w:asciiTheme="majorHAnsi" w:hAnsiTheme="majorHAnsi"/>
        </w:rPr>
        <w:t>.</w:t>
      </w:r>
      <w:r w:rsidR="0086344B" w:rsidRPr="00DC6032">
        <w:rPr>
          <w:rFonts w:asciiTheme="majorHAnsi" w:hAnsiTheme="majorHAnsi"/>
        </w:rPr>
        <w:t xml:space="preserve"> </w:t>
      </w:r>
      <w:r w:rsidR="00A45BA5" w:rsidRPr="00DC6032">
        <w:rPr>
          <w:rFonts w:asciiTheme="majorHAnsi" w:hAnsiTheme="majorHAnsi"/>
        </w:rPr>
        <w:t xml:space="preserve">Given that these issues return year after year with little resolution it is hardly surprising that calls for affirmative action are unlikely to disappear in the near future </w:t>
      </w:r>
    </w:p>
    <w:p w14:paraId="369AE38D" w14:textId="77777777" w:rsidR="00AC3F6C" w:rsidRPr="00DC6032" w:rsidRDefault="00AC3F6C" w:rsidP="001C5783">
      <w:pPr>
        <w:rPr>
          <w:rFonts w:asciiTheme="majorHAnsi" w:hAnsiTheme="majorHAnsi"/>
        </w:rPr>
      </w:pPr>
    </w:p>
    <w:p w14:paraId="4A5A160B" w14:textId="63192E5A" w:rsidR="00407405" w:rsidRPr="00DC6032" w:rsidRDefault="00407405" w:rsidP="001C5783">
      <w:pPr>
        <w:rPr>
          <w:rFonts w:asciiTheme="majorHAnsi" w:hAnsiTheme="majorHAnsi"/>
          <w:b/>
          <w:i/>
        </w:rPr>
      </w:pPr>
      <w:r w:rsidRPr="00DC6032">
        <w:rPr>
          <w:rFonts w:asciiTheme="majorHAnsi" w:hAnsiTheme="majorHAnsi"/>
          <w:b/>
          <w:i/>
        </w:rPr>
        <w:t>Summary</w:t>
      </w:r>
    </w:p>
    <w:p w14:paraId="388BCFDD" w14:textId="77777777" w:rsidR="00AC3F6C" w:rsidRPr="00DC6032" w:rsidRDefault="00AC3F6C" w:rsidP="00AC3F6C">
      <w:pPr>
        <w:rPr>
          <w:rFonts w:asciiTheme="majorHAnsi" w:hAnsiTheme="majorHAnsi"/>
        </w:rPr>
      </w:pPr>
      <w:r w:rsidRPr="00DC6032">
        <w:rPr>
          <w:rFonts w:asciiTheme="majorHAnsi" w:hAnsiTheme="majorHAnsi"/>
        </w:rPr>
        <w:t xml:space="preserve">The arguments for and against this form of action attract well-reasoned contributions and emotive responses from both sides (and, of course, rather less articulated discussions). It is even the case that arguments put forward by both proponents and opponents appear to be so reasonable and rational that rejecting one stance in favour of other the can result in accusations that one is ignorant and ill-informed. The argument that “it depends on context or individual cases” may help here; but in essence this becomes a ‘vote’ in favour of (some forms of) affirmative action. </w:t>
      </w:r>
    </w:p>
    <w:p w14:paraId="3B0FD101" w14:textId="77777777" w:rsidR="001C5783" w:rsidRPr="00DC6032" w:rsidRDefault="001C5783" w:rsidP="001C5783">
      <w:pPr>
        <w:rPr>
          <w:rFonts w:asciiTheme="majorHAnsi" w:hAnsiTheme="majorHAnsi"/>
        </w:rPr>
      </w:pPr>
    </w:p>
    <w:p w14:paraId="5414497B" w14:textId="15EF91E2" w:rsidR="005D6F37" w:rsidRPr="00DC6032" w:rsidRDefault="001C5783" w:rsidP="001C5783">
      <w:pPr>
        <w:rPr>
          <w:rFonts w:asciiTheme="majorHAnsi" w:hAnsiTheme="majorHAnsi"/>
        </w:rPr>
      </w:pPr>
      <w:r w:rsidRPr="00DC6032">
        <w:rPr>
          <w:rFonts w:asciiTheme="majorHAnsi" w:hAnsiTheme="majorHAnsi"/>
        </w:rPr>
        <w:t>It is in this context that students examined the topic generally, and considered the arguments both for and against affirmative action policies</w:t>
      </w:r>
      <w:r w:rsidR="0086344B" w:rsidRPr="00DC6032">
        <w:rPr>
          <w:rFonts w:asciiTheme="majorHAnsi" w:hAnsiTheme="majorHAnsi"/>
        </w:rPr>
        <w:t>. They presented their analysis and a group discussion followed</w:t>
      </w:r>
      <w:r w:rsidRPr="00DC6032">
        <w:rPr>
          <w:rFonts w:asciiTheme="majorHAnsi" w:hAnsiTheme="majorHAnsi"/>
        </w:rPr>
        <w:t xml:space="preserve">.  </w:t>
      </w:r>
    </w:p>
    <w:p w14:paraId="2953DE75" w14:textId="77777777" w:rsidR="0055352E" w:rsidRPr="00DC6032" w:rsidRDefault="0055352E" w:rsidP="001C5783">
      <w:pPr>
        <w:rPr>
          <w:rFonts w:asciiTheme="majorHAnsi" w:hAnsiTheme="majorHAnsi"/>
        </w:rPr>
      </w:pPr>
    </w:p>
    <w:p w14:paraId="118A0221" w14:textId="77777777" w:rsidR="0055352E" w:rsidRPr="00B11A04" w:rsidRDefault="0055352E" w:rsidP="001C5783">
      <w:pPr>
        <w:rPr>
          <w:rFonts w:asciiTheme="majorHAnsi" w:hAnsiTheme="majorHAnsi"/>
          <w:b/>
          <w:sz w:val="28"/>
          <w:szCs w:val="28"/>
        </w:rPr>
      </w:pPr>
      <w:r w:rsidRPr="00B11A04">
        <w:rPr>
          <w:rFonts w:asciiTheme="majorHAnsi" w:hAnsiTheme="majorHAnsi"/>
          <w:b/>
          <w:sz w:val="28"/>
          <w:szCs w:val="28"/>
        </w:rPr>
        <w:t>Student Work</w:t>
      </w:r>
    </w:p>
    <w:p w14:paraId="7680545F" w14:textId="77777777" w:rsidR="0055352E" w:rsidRPr="00DC6032" w:rsidRDefault="0055352E" w:rsidP="001C5783">
      <w:pPr>
        <w:rPr>
          <w:rFonts w:asciiTheme="majorHAnsi" w:hAnsiTheme="majorHAnsi"/>
        </w:rPr>
      </w:pPr>
    </w:p>
    <w:p w14:paraId="3431BD0B" w14:textId="77777777" w:rsidR="0055352E" w:rsidRDefault="0055352E" w:rsidP="001C5783">
      <w:pPr>
        <w:rPr>
          <w:rFonts w:asciiTheme="majorHAnsi" w:hAnsiTheme="majorHAnsi"/>
          <w:b/>
        </w:rPr>
      </w:pPr>
      <w:r w:rsidRPr="00683BC5">
        <w:rPr>
          <w:rFonts w:asciiTheme="majorHAnsi" w:hAnsiTheme="majorHAnsi"/>
          <w:b/>
        </w:rPr>
        <w:t>The students</w:t>
      </w:r>
    </w:p>
    <w:p w14:paraId="6385DA77" w14:textId="77777777" w:rsidR="00683BC5" w:rsidRPr="00683BC5" w:rsidRDefault="00683BC5" w:rsidP="001C5783">
      <w:pPr>
        <w:rPr>
          <w:rFonts w:asciiTheme="majorHAnsi" w:hAnsiTheme="majorHAnsi"/>
          <w:b/>
        </w:rPr>
      </w:pPr>
    </w:p>
    <w:p w14:paraId="732E24A3" w14:textId="77777777" w:rsidR="0055352E" w:rsidRPr="00DC6032" w:rsidRDefault="0055352E" w:rsidP="001C5783">
      <w:pPr>
        <w:rPr>
          <w:rFonts w:asciiTheme="majorHAnsi" w:hAnsiTheme="majorHAnsi"/>
        </w:rPr>
      </w:pPr>
      <w:r w:rsidRPr="00DC6032">
        <w:rPr>
          <w:rFonts w:asciiTheme="majorHAnsi" w:hAnsiTheme="majorHAnsi"/>
        </w:rPr>
        <w:t xml:space="preserve">The students were participants in a summer school course </w:t>
      </w:r>
      <w:r w:rsidR="00745F71" w:rsidRPr="00DC6032">
        <w:rPr>
          <w:rFonts w:asciiTheme="majorHAnsi" w:hAnsiTheme="majorHAnsi"/>
        </w:rPr>
        <w:t xml:space="preserve">‘Diversity Management’ </w:t>
      </w:r>
      <w:r w:rsidRPr="00DC6032">
        <w:rPr>
          <w:rFonts w:asciiTheme="majorHAnsi" w:hAnsiTheme="majorHAnsi"/>
        </w:rPr>
        <w:t xml:space="preserve">at Metropolia School of Applied Sciences. The course provided credit units towards their Master’s studies; it was also open to visiting students from overseas and to Open University students. </w:t>
      </w:r>
    </w:p>
    <w:p w14:paraId="4C4072A8" w14:textId="77777777" w:rsidR="0055352E" w:rsidRPr="00DC6032" w:rsidRDefault="0055352E" w:rsidP="001C5783">
      <w:pPr>
        <w:rPr>
          <w:rFonts w:asciiTheme="majorHAnsi" w:hAnsiTheme="majorHAnsi"/>
        </w:rPr>
      </w:pPr>
    </w:p>
    <w:p w14:paraId="5F7B712B" w14:textId="24F6B79F" w:rsidR="0055352E" w:rsidRPr="00DC6032" w:rsidRDefault="0055352E" w:rsidP="001C5783">
      <w:pPr>
        <w:rPr>
          <w:rFonts w:asciiTheme="majorHAnsi" w:hAnsiTheme="majorHAnsi"/>
        </w:rPr>
      </w:pPr>
      <w:r w:rsidRPr="00DC6032">
        <w:rPr>
          <w:rFonts w:asciiTheme="majorHAnsi" w:hAnsiTheme="majorHAnsi"/>
        </w:rPr>
        <w:t>There were twenty-one students enrolled on the course, represented by approximately fourteen Finnish nationals, and non-Finnish residents originating from Europe and Africa, and visiting nationals from other European states, including Russia, Denmark, and Italy. The gender mix was fairly even (12 women, 9 men)</w:t>
      </w:r>
      <w:r w:rsidR="00F02E8E">
        <w:rPr>
          <w:rFonts w:asciiTheme="majorHAnsi" w:hAnsiTheme="majorHAnsi"/>
        </w:rPr>
        <w:t>.</w:t>
      </w:r>
      <w:r w:rsidRPr="00DC6032">
        <w:rPr>
          <w:rFonts w:asciiTheme="majorHAnsi" w:hAnsiTheme="majorHAnsi"/>
        </w:rPr>
        <w:t xml:space="preserve"> </w:t>
      </w:r>
    </w:p>
    <w:p w14:paraId="1DB16C2B" w14:textId="77777777" w:rsidR="0055352E" w:rsidRPr="00DC6032" w:rsidRDefault="0055352E" w:rsidP="001C5783">
      <w:pPr>
        <w:rPr>
          <w:rFonts w:asciiTheme="majorHAnsi" w:hAnsiTheme="majorHAnsi"/>
        </w:rPr>
      </w:pPr>
    </w:p>
    <w:p w14:paraId="3A8F7687" w14:textId="51C7E1FD" w:rsidR="0055352E" w:rsidRPr="00DC6032" w:rsidRDefault="0055352E" w:rsidP="001C5783">
      <w:pPr>
        <w:rPr>
          <w:rFonts w:asciiTheme="majorHAnsi" w:hAnsiTheme="majorHAnsi"/>
        </w:rPr>
      </w:pPr>
      <w:r w:rsidRPr="00DC6032">
        <w:rPr>
          <w:rFonts w:asciiTheme="majorHAnsi" w:hAnsiTheme="majorHAnsi"/>
        </w:rPr>
        <w:t xml:space="preserve">Consistent with the general profile of students undertaking Master’s studies at the school, almost all have </w:t>
      </w:r>
      <w:r w:rsidR="001C5783" w:rsidRPr="00DC6032">
        <w:rPr>
          <w:rFonts w:asciiTheme="majorHAnsi" w:hAnsiTheme="majorHAnsi"/>
        </w:rPr>
        <w:t xml:space="preserve">fairly </w:t>
      </w:r>
      <w:r w:rsidRPr="00DC6032">
        <w:rPr>
          <w:rFonts w:asciiTheme="majorHAnsi" w:hAnsiTheme="majorHAnsi"/>
        </w:rPr>
        <w:t>lengthy work experience in varied organizations</w:t>
      </w:r>
      <w:r w:rsidR="001C5783" w:rsidRPr="00DC6032">
        <w:rPr>
          <w:rFonts w:asciiTheme="majorHAnsi" w:hAnsiTheme="majorHAnsi"/>
        </w:rPr>
        <w:t>,</w:t>
      </w:r>
      <w:r w:rsidRPr="00DC6032">
        <w:rPr>
          <w:rFonts w:asciiTheme="majorHAnsi" w:hAnsiTheme="majorHAnsi"/>
        </w:rPr>
        <w:t xml:space="preserve"> both national and global. At the outset of the course the students described their work experience and also their experiences of diversity from their own perspective/experience and their general view of their workplace approaches </w:t>
      </w:r>
      <w:r w:rsidR="001C5783" w:rsidRPr="00DC6032">
        <w:rPr>
          <w:rFonts w:asciiTheme="majorHAnsi" w:hAnsiTheme="majorHAnsi"/>
        </w:rPr>
        <w:t xml:space="preserve">to </w:t>
      </w:r>
      <w:r w:rsidRPr="00DC6032">
        <w:rPr>
          <w:rFonts w:asciiTheme="majorHAnsi" w:hAnsiTheme="majorHAnsi"/>
        </w:rPr>
        <w:t xml:space="preserve">diversity and </w:t>
      </w:r>
      <w:r w:rsidR="001C5783" w:rsidRPr="00DC6032">
        <w:rPr>
          <w:rFonts w:asciiTheme="majorHAnsi" w:hAnsiTheme="majorHAnsi"/>
        </w:rPr>
        <w:t>its</w:t>
      </w:r>
      <w:r w:rsidRPr="00DC6032">
        <w:rPr>
          <w:rFonts w:asciiTheme="majorHAnsi" w:hAnsiTheme="majorHAnsi"/>
        </w:rPr>
        <w:t xml:space="preserve"> challenges. </w:t>
      </w:r>
    </w:p>
    <w:p w14:paraId="2CC2E8C5" w14:textId="77777777" w:rsidR="0055352E" w:rsidRPr="00DC6032" w:rsidRDefault="0055352E" w:rsidP="001C5783">
      <w:pPr>
        <w:rPr>
          <w:rFonts w:asciiTheme="majorHAnsi" w:hAnsiTheme="majorHAnsi"/>
        </w:rPr>
      </w:pPr>
    </w:p>
    <w:p w14:paraId="4C688B3B" w14:textId="77777777" w:rsidR="0055352E" w:rsidRPr="00DC6032" w:rsidRDefault="0055352E" w:rsidP="001C5783">
      <w:pPr>
        <w:rPr>
          <w:rFonts w:asciiTheme="majorHAnsi" w:hAnsiTheme="majorHAnsi"/>
          <w:b/>
        </w:rPr>
      </w:pPr>
      <w:r w:rsidRPr="00DC6032">
        <w:rPr>
          <w:rFonts w:asciiTheme="majorHAnsi" w:hAnsiTheme="majorHAnsi"/>
          <w:b/>
        </w:rPr>
        <w:t>The task</w:t>
      </w:r>
    </w:p>
    <w:p w14:paraId="61B24314" w14:textId="77777777" w:rsidR="0055352E" w:rsidRPr="00DC6032" w:rsidRDefault="0055352E" w:rsidP="001C5783">
      <w:pPr>
        <w:rPr>
          <w:rFonts w:asciiTheme="majorHAnsi" w:hAnsiTheme="majorHAnsi"/>
        </w:rPr>
      </w:pPr>
    </w:p>
    <w:p w14:paraId="0EC43EA5" w14:textId="2FD1F6D3" w:rsidR="0055352E" w:rsidRPr="00DC6032" w:rsidRDefault="0055352E" w:rsidP="001C5783">
      <w:pPr>
        <w:rPr>
          <w:rFonts w:asciiTheme="majorHAnsi" w:hAnsiTheme="majorHAnsi"/>
        </w:rPr>
      </w:pPr>
      <w:r w:rsidRPr="00DC6032">
        <w:rPr>
          <w:rFonts w:asciiTheme="majorHAnsi" w:hAnsiTheme="majorHAnsi"/>
        </w:rPr>
        <w:t>The students were randomly formed into three groups and tasked with researching and presenting on the topic of affirmative action, and associated approaches to counter discrimination. Only a very brief explanation of affirmative action, positive discrimination, positive action was given at this time to clarify the term</w:t>
      </w:r>
      <w:r w:rsidR="00F02E8E">
        <w:rPr>
          <w:rFonts w:asciiTheme="majorHAnsi" w:hAnsiTheme="majorHAnsi"/>
        </w:rPr>
        <w:t>; thereafter the students were self-directed to ‘discover’ the topic.</w:t>
      </w:r>
      <w:r w:rsidRPr="00DC6032">
        <w:rPr>
          <w:rFonts w:asciiTheme="majorHAnsi" w:hAnsiTheme="majorHAnsi"/>
        </w:rPr>
        <w:t xml:space="preserve"> </w:t>
      </w:r>
    </w:p>
    <w:p w14:paraId="19A3F465" w14:textId="77777777" w:rsidR="0055352E" w:rsidRPr="00DC6032" w:rsidRDefault="0055352E" w:rsidP="001C5783">
      <w:pPr>
        <w:rPr>
          <w:rFonts w:asciiTheme="majorHAnsi" w:hAnsiTheme="majorHAnsi"/>
        </w:rPr>
      </w:pPr>
    </w:p>
    <w:p w14:paraId="41E37FDD" w14:textId="2E55C447" w:rsidR="0055352E" w:rsidRPr="00DC6032" w:rsidRDefault="0055352E" w:rsidP="001C5783">
      <w:pPr>
        <w:rPr>
          <w:rFonts w:asciiTheme="majorHAnsi" w:hAnsiTheme="majorHAnsi"/>
        </w:rPr>
      </w:pPr>
      <w:r w:rsidRPr="00DC6032">
        <w:rPr>
          <w:rFonts w:asciiTheme="majorHAnsi" w:hAnsiTheme="majorHAnsi"/>
        </w:rPr>
        <w:t xml:space="preserve">All the groups were required to research the topic. </w:t>
      </w:r>
      <w:r w:rsidR="001C5783" w:rsidRPr="00DC6032">
        <w:rPr>
          <w:rFonts w:asciiTheme="majorHAnsi" w:hAnsiTheme="majorHAnsi"/>
        </w:rPr>
        <w:t>However, o</w:t>
      </w:r>
      <w:r w:rsidRPr="00DC6032">
        <w:rPr>
          <w:rFonts w:asciiTheme="majorHAnsi" w:hAnsiTheme="majorHAnsi"/>
        </w:rPr>
        <w:t xml:space="preserve">ne group was required to argue </w:t>
      </w:r>
      <w:r w:rsidRPr="00DC6032">
        <w:rPr>
          <w:rFonts w:asciiTheme="majorHAnsi" w:hAnsiTheme="majorHAnsi"/>
          <w:i/>
        </w:rPr>
        <w:t>for</w:t>
      </w:r>
      <w:r w:rsidRPr="00DC6032">
        <w:rPr>
          <w:rFonts w:asciiTheme="majorHAnsi" w:hAnsiTheme="majorHAnsi"/>
        </w:rPr>
        <w:t xml:space="preserve"> the approach, the second group to argue </w:t>
      </w:r>
      <w:r w:rsidRPr="00DC6032">
        <w:rPr>
          <w:rFonts w:asciiTheme="majorHAnsi" w:hAnsiTheme="majorHAnsi"/>
          <w:i/>
        </w:rPr>
        <w:t>against</w:t>
      </w:r>
      <w:r w:rsidRPr="00DC6032">
        <w:rPr>
          <w:rFonts w:asciiTheme="majorHAnsi" w:hAnsiTheme="majorHAnsi"/>
        </w:rPr>
        <w:t xml:space="preserve"> the approach, and the third group to weigh the arguments and to self-decide a co</w:t>
      </w:r>
      <w:r w:rsidR="001C5783" w:rsidRPr="00DC6032">
        <w:rPr>
          <w:rFonts w:asciiTheme="majorHAnsi" w:hAnsiTheme="majorHAnsi"/>
        </w:rPr>
        <w:t xml:space="preserve">nclusion in favour or against. </w:t>
      </w:r>
      <w:r w:rsidRPr="00DC6032">
        <w:rPr>
          <w:rFonts w:asciiTheme="majorHAnsi" w:hAnsiTheme="majorHAnsi"/>
        </w:rPr>
        <w:t xml:space="preserve">In addition to using fairly easily found sources, such as consultancy websites, news stories and other reports, the groups were instructed to draw principally on published articles. </w:t>
      </w:r>
    </w:p>
    <w:p w14:paraId="4FAD0B77" w14:textId="77777777" w:rsidR="0055352E" w:rsidRPr="00DC6032" w:rsidRDefault="0055352E" w:rsidP="001C5783">
      <w:pPr>
        <w:rPr>
          <w:rFonts w:asciiTheme="majorHAnsi" w:hAnsiTheme="majorHAnsi"/>
        </w:rPr>
      </w:pPr>
    </w:p>
    <w:p w14:paraId="3C9DA754" w14:textId="0D7A49DF" w:rsidR="0055352E" w:rsidRPr="00DC6032" w:rsidRDefault="0055352E" w:rsidP="001C5783">
      <w:pPr>
        <w:rPr>
          <w:rFonts w:asciiTheme="majorHAnsi" w:hAnsiTheme="majorHAnsi"/>
        </w:rPr>
      </w:pPr>
      <w:r w:rsidRPr="00DC6032">
        <w:rPr>
          <w:rFonts w:asciiTheme="majorHAnsi" w:hAnsiTheme="majorHAnsi"/>
        </w:rPr>
        <w:t>During the research period the instructor reminded the students that in order to properly argue a position it is necessary to understand the</w:t>
      </w:r>
      <w:r w:rsidR="001C5783" w:rsidRPr="00DC6032">
        <w:rPr>
          <w:rFonts w:asciiTheme="majorHAnsi" w:hAnsiTheme="majorHAnsi"/>
        </w:rPr>
        <w:t xml:space="preserve"> counter-</w:t>
      </w:r>
      <w:r w:rsidRPr="00DC6032">
        <w:rPr>
          <w:rFonts w:asciiTheme="majorHAnsi" w:hAnsiTheme="majorHAnsi"/>
        </w:rPr>
        <w:t xml:space="preserve">arguments and that these should be </w:t>
      </w:r>
      <w:r w:rsidR="001C5783" w:rsidRPr="00DC6032">
        <w:rPr>
          <w:rFonts w:asciiTheme="majorHAnsi" w:hAnsiTheme="majorHAnsi"/>
        </w:rPr>
        <w:t xml:space="preserve">properly </w:t>
      </w:r>
      <w:r w:rsidRPr="00DC6032">
        <w:rPr>
          <w:rFonts w:asciiTheme="majorHAnsi" w:hAnsiTheme="majorHAnsi"/>
        </w:rPr>
        <w:t xml:space="preserve">presented and </w:t>
      </w:r>
      <w:r w:rsidR="001C5783" w:rsidRPr="00DC6032">
        <w:rPr>
          <w:rFonts w:asciiTheme="majorHAnsi" w:hAnsiTheme="majorHAnsi"/>
        </w:rPr>
        <w:t xml:space="preserve">countered so that their position could be considered a reasonable conclusion. </w:t>
      </w:r>
      <w:r w:rsidRPr="00DC6032">
        <w:rPr>
          <w:rFonts w:asciiTheme="majorHAnsi" w:hAnsiTheme="majorHAnsi"/>
        </w:rPr>
        <w:t xml:space="preserve">In essence, </w:t>
      </w:r>
      <w:r w:rsidR="001C5783" w:rsidRPr="00DC6032">
        <w:rPr>
          <w:rFonts w:asciiTheme="majorHAnsi" w:hAnsiTheme="majorHAnsi"/>
        </w:rPr>
        <w:t xml:space="preserve">this means that </w:t>
      </w:r>
      <w:r w:rsidRPr="00DC6032">
        <w:rPr>
          <w:rFonts w:asciiTheme="majorHAnsi" w:hAnsiTheme="majorHAnsi"/>
        </w:rPr>
        <w:t>all the groups were given an identical research task</w:t>
      </w:r>
      <w:r w:rsidR="001C5783" w:rsidRPr="00DC6032">
        <w:rPr>
          <w:rFonts w:asciiTheme="majorHAnsi" w:hAnsiTheme="majorHAnsi"/>
        </w:rPr>
        <w:t xml:space="preserve"> – to engage with the existing knowledge around the topic – </w:t>
      </w:r>
      <w:r w:rsidRPr="00DC6032">
        <w:rPr>
          <w:rFonts w:asciiTheme="majorHAnsi" w:hAnsiTheme="majorHAnsi"/>
        </w:rPr>
        <w:t xml:space="preserve">but </w:t>
      </w:r>
      <w:r w:rsidR="001C5783" w:rsidRPr="00DC6032">
        <w:rPr>
          <w:rFonts w:asciiTheme="majorHAnsi" w:hAnsiTheme="majorHAnsi"/>
        </w:rPr>
        <w:t xml:space="preserve">to conclude by </w:t>
      </w:r>
      <w:r w:rsidRPr="00DC6032">
        <w:rPr>
          <w:rFonts w:asciiTheme="majorHAnsi" w:hAnsiTheme="majorHAnsi"/>
        </w:rPr>
        <w:t>arguing from a given position.</w:t>
      </w:r>
    </w:p>
    <w:p w14:paraId="072905DB" w14:textId="77777777" w:rsidR="0055352E" w:rsidRPr="00DC6032" w:rsidRDefault="0055352E" w:rsidP="001C5783">
      <w:pPr>
        <w:rPr>
          <w:rFonts w:asciiTheme="majorHAnsi" w:hAnsiTheme="majorHAnsi"/>
        </w:rPr>
      </w:pPr>
    </w:p>
    <w:p w14:paraId="4BD248D9" w14:textId="77777777" w:rsidR="0055352E" w:rsidRPr="00B11A04" w:rsidRDefault="0055352E" w:rsidP="001C5783">
      <w:pPr>
        <w:rPr>
          <w:rFonts w:asciiTheme="majorHAnsi" w:hAnsiTheme="majorHAnsi"/>
          <w:b/>
          <w:sz w:val="28"/>
          <w:szCs w:val="28"/>
        </w:rPr>
      </w:pPr>
      <w:r w:rsidRPr="00B11A04">
        <w:rPr>
          <w:rFonts w:asciiTheme="majorHAnsi" w:hAnsiTheme="majorHAnsi"/>
          <w:b/>
          <w:sz w:val="28"/>
          <w:szCs w:val="28"/>
        </w:rPr>
        <w:t>Presentations and Discussions</w:t>
      </w:r>
    </w:p>
    <w:p w14:paraId="41D5FF65" w14:textId="77777777" w:rsidR="003027DC" w:rsidRPr="00DC6032" w:rsidRDefault="003027DC" w:rsidP="001C5783">
      <w:pPr>
        <w:rPr>
          <w:rFonts w:asciiTheme="majorHAnsi" w:hAnsiTheme="majorHAnsi"/>
          <w:b/>
        </w:rPr>
      </w:pPr>
    </w:p>
    <w:p w14:paraId="5D417FB4" w14:textId="77777777" w:rsidR="0055352E" w:rsidRPr="00DC6032" w:rsidRDefault="0055352E" w:rsidP="001C5783">
      <w:pPr>
        <w:rPr>
          <w:rFonts w:asciiTheme="majorHAnsi" w:hAnsiTheme="majorHAnsi"/>
        </w:rPr>
      </w:pPr>
      <w:r w:rsidRPr="00DC6032">
        <w:rPr>
          <w:rFonts w:asciiTheme="majorHAnsi" w:hAnsiTheme="majorHAnsi"/>
        </w:rPr>
        <w:t xml:space="preserve">The students had a full day to research and collate their materials, with some added presentation preparation time. Each group gave a 25-minute presentation followed by ten minutes of comments and discussion. After the final presentation an hour was set aside for a fuller discussion. The instructor recorded (in writing) comments and arguments made in immediate post-presentation discussions and the final discussion and these form a major part of this article. The notes were written quickly and contemporaneously and while the comments and arguments are not a precise verbatim record, each is from a recorded field note and captures the issue and the emotive quality that was being expressed. </w:t>
      </w:r>
    </w:p>
    <w:p w14:paraId="34CCF22F" w14:textId="77777777" w:rsidR="0055352E" w:rsidRPr="00DC6032" w:rsidRDefault="0055352E" w:rsidP="001C5783">
      <w:pPr>
        <w:rPr>
          <w:rFonts w:asciiTheme="majorHAnsi" w:hAnsiTheme="majorHAnsi"/>
        </w:rPr>
      </w:pPr>
    </w:p>
    <w:p w14:paraId="36B61A1A" w14:textId="1C838DAE" w:rsidR="0055352E" w:rsidRPr="00DC6032" w:rsidRDefault="0055352E" w:rsidP="001C5783">
      <w:pPr>
        <w:rPr>
          <w:rFonts w:asciiTheme="majorHAnsi" w:hAnsiTheme="majorHAnsi"/>
        </w:rPr>
      </w:pPr>
      <w:r w:rsidRPr="00DC6032">
        <w:rPr>
          <w:rFonts w:asciiTheme="majorHAnsi" w:hAnsiTheme="majorHAnsi"/>
        </w:rPr>
        <w:lastRenderedPageBreak/>
        <w:t xml:space="preserve">Each group’s presentations described principle themes that are discussed across the literature and in Internet sources, professional magazines and other media. As is to be expected for a short presentation, the depth of argument around each theme varied from a mere mention to more profound ideas. </w:t>
      </w:r>
      <w:proofErr w:type="gramStart"/>
      <w:r w:rsidRPr="00DC6032">
        <w:rPr>
          <w:rFonts w:asciiTheme="majorHAnsi" w:hAnsiTheme="majorHAnsi"/>
        </w:rPr>
        <w:t>Similarly</w:t>
      </w:r>
      <w:proofErr w:type="gramEnd"/>
      <w:r w:rsidRPr="00DC6032">
        <w:rPr>
          <w:rFonts w:asciiTheme="majorHAnsi" w:hAnsiTheme="majorHAnsi"/>
        </w:rPr>
        <w:t xml:space="preserve"> engagement with published work varied considerably. However, the post-presentation and final discussions provided opportunity for in depth discussion around each theme. Similarly, a subsequent literature review enhances the student’s engagement with published work provides the theoretical ideas around which the student work is synthesized and grounded in this article.</w:t>
      </w:r>
    </w:p>
    <w:p w14:paraId="35259F9F" w14:textId="77777777" w:rsidR="00FB43E2" w:rsidRPr="00DC6032" w:rsidRDefault="00FB43E2" w:rsidP="001C5783">
      <w:pPr>
        <w:rPr>
          <w:rFonts w:asciiTheme="majorHAnsi" w:hAnsiTheme="majorHAnsi"/>
        </w:rPr>
      </w:pPr>
    </w:p>
    <w:p w14:paraId="46A50BB2" w14:textId="107F14F9" w:rsidR="00872B35" w:rsidRDefault="0055352E" w:rsidP="001C5783">
      <w:pPr>
        <w:rPr>
          <w:rFonts w:asciiTheme="majorHAnsi" w:hAnsiTheme="majorHAnsi"/>
        </w:rPr>
      </w:pPr>
      <w:r w:rsidRPr="00DC6032">
        <w:rPr>
          <w:rFonts w:asciiTheme="majorHAnsi" w:hAnsiTheme="majorHAnsi"/>
        </w:rPr>
        <w:t xml:space="preserve">The student’s presentations are </w:t>
      </w:r>
      <w:r w:rsidR="00B11A04">
        <w:rPr>
          <w:rFonts w:asciiTheme="majorHAnsi" w:hAnsiTheme="majorHAnsi"/>
        </w:rPr>
        <w:t xml:space="preserve">summarized and </w:t>
      </w:r>
      <w:r w:rsidRPr="00DC6032">
        <w:rPr>
          <w:rFonts w:asciiTheme="majorHAnsi" w:hAnsiTheme="majorHAnsi"/>
        </w:rPr>
        <w:t xml:space="preserve">presented in terms of </w:t>
      </w:r>
      <w:r w:rsidR="00B11A04">
        <w:rPr>
          <w:rFonts w:asciiTheme="majorHAnsi" w:hAnsiTheme="majorHAnsi"/>
        </w:rPr>
        <w:t xml:space="preserve">simple </w:t>
      </w:r>
      <w:r w:rsidRPr="007F5432">
        <w:rPr>
          <w:rFonts w:asciiTheme="majorHAnsi" w:hAnsiTheme="majorHAnsi"/>
        </w:rPr>
        <w:t xml:space="preserve">themes in </w:t>
      </w:r>
      <w:r w:rsidR="007F5432" w:rsidRPr="007F5432">
        <w:rPr>
          <w:rFonts w:asciiTheme="majorHAnsi" w:hAnsiTheme="majorHAnsi"/>
        </w:rPr>
        <w:t>the</w:t>
      </w:r>
      <w:r w:rsidRPr="007F5432">
        <w:rPr>
          <w:rFonts w:asciiTheme="majorHAnsi" w:hAnsiTheme="majorHAnsi"/>
        </w:rPr>
        <w:t xml:space="preserve"> Table below.</w:t>
      </w:r>
      <w:r w:rsidRPr="00DC6032">
        <w:rPr>
          <w:rFonts w:asciiTheme="majorHAnsi" w:hAnsiTheme="majorHAnsi"/>
        </w:rPr>
        <w:t xml:space="preserve"> These then form the focus for </w:t>
      </w:r>
      <w:r w:rsidR="00B11A04">
        <w:rPr>
          <w:rFonts w:asciiTheme="majorHAnsi" w:hAnsiTheme="majorHAnsi"/>
        </w:rPr>
        <w:t xml:space="preserve">much deeper </w:t>
      </w:r>
      <w:r w:rsidRPr="00DC6032">
        <w:rPr>
          <w:rFonts w:asciiTheme="majorHAnsi" w:hAnsiTheme="majorHAnsi"/>
        </w:rPr>
        <w:t>comments and debate that took place in the discussions that followed</w:t>
      </w:r>
      <w:r w:rsidR="00B11A04">
        <w:rPr>
          <w:rFonts w:asciiTheme="majorHAnsi" w:hAnsiTheme="majorHAnsi"/>
        </w:rPr>
        <w:t>. In the summary of the discussion</w:t>
      </w:r>
      <w:r w:rsidRPr="00DC6032">
        <w:rPr>
          <w:rFonts w:asciiTheme="majorHAnsi" w:hAnsiTheme="majorHAnsi"/>
        </w:rPr>
        <w:t xml:space="preserve"> each theme is presented under a subheading, and </w:t>
      </w:r>
      <w:r w:rsidRPr="00F02E8E">
        <w:rPr>
          <w:rFonts w:asciiTheme="majorHAnsi" w:hAnsiTheme="majorHAnsi"/>
        </w:rPr>
        <w:t>includes extracts from</w:t>
      </w:r>
      <w:r w:rsidRPr="00DC6032">
        <w:rPr>
          <w:rFonts w:asciiTheme="majorHAnsi" w:hAnsiTheme="majorHAnsi"/>
        </w:rPr>
        <w:t xml:space="preserve"> the students’ discussions.</w:t>
      </w:r>
      <w:r w:rsidR="00B11A04">
        <w:rPr>
          <w:rFonts w:asciiTheme="majorHAnsi" w:hAnsiTheme="majorHAnsi"/>
        </w:rPr>
        <w:t xml:space="preserve"> </w:t>
      </w:r>
      <w:r w:rsidRPr="00DC6032">
        <w:rPr>
          <w:rFonts w:asciiTheme="majorHAnsi" w:hAnsiTheme="majorHAnsi"/>
        </w:rPr>
        <w:t xml:space="preserve">Thereafter, the themes are put in </w:t>
      </w:r>
      <w:r w:rsidR="00B11A04">
        <w:rPr>
          <w:rFonts w:asciiTheme="majorHAnsi" w:hAnsiTheme="majorHAnsi"/>
        </w:rPr>
        <w:t xml:space="preserve">to </w:t>
      </w:r>
      <w:r w:rsidRPr="00DC6032">
        <w:rPr>
          <w:rFonts w:asciiTheme="majorHAnsi" w:hAnsiTheme="majorHAnsi"/>
        </w:rPr>
        <w:t>theoretical context by reference to literature gathered in a review of published work. Finally, some conclusions are presented</w:t>
      </w:r>
      <w:r w:rsidR="004D4B59">
        <w:rPr>
          <w:rFonts w:asciiTheme="majorHAnsi" w:hAnsiTheme="majorHAnsi"/>
        </w:rPr>
        <w:t>.</w:t>
      </w:r>
    </w:p>
    <w:p w14:paraId="3F3B90A4" w14:textId="77777777" w:rsidR="00B11A04" w:rsidRPr="00DC6032" w:rsidRDefault="00B11A04" w:rsidP="001C5783">
      <w:pPr>
        <w:rPr>
          <w:rFonts w:asciiTheme="majorHAnsi" w:hAnsiTheme="majorHAnsi"/>
        </w:rPr>
      </w:pPr>
    </w:p>
    <w:p w14:paraId="4321665F" w14:textId="799C97AB" w:rsidR="00B11A04" w:rsidRPr="008D374D" w:rsidRDefault="00B11A04" w:rsidP="00B11A04">
      <w:pPr>
        <w:rPr>
          <w:rFonts w:asciiTheme="majorHAnsi" w:hAnsiTheme="majorHAnsi"/>
          <w:b/>
          <w:sz w:val="28"/>
          <w:szCs w:val="28"/>
        </w:rPr>
      </w:pPr>
      <w:r w:rsidRPr="00B11A04">
        <w:rPr>
          <w:rFonts w:asciiTheme="majorHAnsi" w:hAnsiTheme="majorHAnsi"/>
          <w:b/>
          <w:sz w:val="28"/>
          <w:szCs w:val="28"/>
        </w:rPr>
        <w:t xml:space="preserve">Student </w:t>
      </w:r>
      <w:r w:rsidR="00D23048" w:rsidRPr="00B11A04">
        <w:rPr>
          <w:rFonts w:asciiTheme="majorHAnsi" w:hAnsiTheme="majorHAnsi"/>
          <w:b/>
          <w:sz w:val="28"/>
          <w:szCs w:val="28"/>
        </w:rPr>
        <w:t xml:space="preserve">Presentations - </w:t>
      </w:r>
      <w:r w:rsidRPr="00B11A04">
        <w:rPr>
          <w:rFonts w:asciiTheme="majorHAnsi" w:hAnsiTheme="majorHAnsi"/>
          <w:b/>
          <w:sz w:val="28"/>
          <w:szCs w:val="28"/>
        </w:rPr>
        <w:t>T</w:t>
      </w:r>
      <w:r w:rsidR="00D23048" w:rsidRPr="00B11A04">
        <w:rPr>
          <w:rFonts w:asciiTheme="majorHAnsi" w:hAnsiTheme="majorHAnsi"/>
          <w:b/>
          <w:sz w:val="28"/>
          <w:szCs w:val="28"/>
        </w:rPr>
        <w:t>hemes</w:t>
      </w:r>
    </w:p>
    <w:p w14:paraId="08C99BE5" w14:textId="77777777" w:rsidR="00B11A04" w:rsidRDefault="00B11A04" w:rsidP="00B11A04">
      <w:pPr>
        <w:rPr>
          <w:rFonts w:asciiTheme="minorHAnsi" w:hAnsiTheme="minorHAnsi"/>
        </w:rPr>
      </w:pPr>
    </w:p>
    <w:tbl>
      <w:tblPr>
        <w:tblStyle w:val="TableGrid"/>
        <w:tblW w:w="0" w:type="auto"/>
        <w:tblLook w:val="04A0" w:firstRow="1" w:lastRow="0" w:firstColumn="1" w:lastColumn="0" w:noHBand="0" w:noVBand="1"/>
      </w:tblPr>
      <w:tblGrid>
        <w:gridCol w:w="2518"/>
        <w:gridCol w:w="2977"/>
        <w:gridCol w:w="2977"/>
      </w:tblGrid>
      <w:tr w:rsidR="007F5432" w:rsidRPr="00E457DF" w14:paraId="07716F56" w14:textId="77777777" w:rsidTr="007F5432">
        <w:tc>
          <w:tcPr>
            <w:tcW w:w="2518" w:type="dxa"/>
          </w:tcPr>
          <w:p w14:paraId="6FBF6DBF" w14:textId="77777777" w:rsidR="007F5432" w:rsidRPr="00E457DF" w:rsidRDefault="007F5432" w:rsidP="0032241E">
            <w:pPr>
              <w:jc w:val="center"/>
              <w:rPr>
                <w:rFonts w:asciiTheme="majorHAnsi" w:hAnsiTheme="majorHAnsi"/>
                <w:b/>
                <w:sz w:val="20"/>
                <w:szCs w:val="20"/>
              </w:rPr>
            </w:pPr>
            <w:r w:rsidRPr="00E457DF">
              <w:rPr>
                <w:rFonts w:asciiTheme="majorHAnsi" w:hAnsiTheme="majorHAnsi"/>
                <w:b/>
                <w:sz w:val="20"/>
                <w:szCs w:val="20"/>
              </w:rPr>
              <w:t>Theme</w:t>
            </w:r>
          </w:p>
        </w:tc>
        <w:tc>
          <w:tcPr>
            <w:tcW w:w="2977" w:type="dxa"/>
          </w:tcPr>
          <w:p w14:paraId="26230447" w14:textId="22222077" w:rsidR="007F5432" w:rsidRPr="00E457DF" w:rsidRDefault="007F5432" w:rsidP="0032241E">
            <w:pPr>
              <w:rPr>
                <w:rFonts w:asciiTheme="majorHAnsi" w:hAnsiTheme="majorHAnsi"/>
                <w:b/>
                <w:sz w:val="20"/>
                <w:szCs w:val="20"/>
              </w:rPr>
            </w:pPr>
            <w:r w:rsidRPr="00E457DF">
              <w:rPr>
                <w:rFonts w:asciiTheme="majorHAnsi" w:hAnsiTheme="majorHAnsi"/>
                <w:b/>
                <w:sz w:val="20"/>
                <w:szCs w:val="20"/>
              </w:rPr>
              <w:t>Supportive Qualification</w:t>
            </w:r>
          </w:p>
        </w:tc>
        <w:tc>
          <w:tcPr>
            <w:tcW w:w="2977" w:type="dxa"/>
          </w:tcPr>
          <w:p w14:paraId="5DA38D40" w14:textId="3F5663E5" w:rsidR="007F5432" w:rsidRPr="00E457DF" w:rsidRDefault="007F5432" w:rsidP="0032241E">
            <w:pPr>
              <w:rPr>
                <w:rFonts w:asciiTheme="majorHAnsi" w:hAnsiTheme="majorHAnsi"/>
                <w:b/>
                <w:sz w:val="20"/>
                <w:szCs w:val="20"/>
              </w:rPr>
            </w:pPr>
            <w:r w:rsidRPr="00E457DF">
              <w:rPr>
                <w:rFonts w:asciiTheme="majorHAnsi" w:hAnsiTheme="majorHAnsi"/>
                <w:b/>
                <w:sz w:val="20"/>
                <w:szCs w:val="20"/>
              </w:rPr>
              <w:t>Opposing Qualification</w:t>
            </w:r>
          </w:p>
        </w:tc>
      </w:tr>
      <w:tr w:rsidR="007F5432" w:rsidRPr="00E457DF" w14:paraId="47631998" w14:textId="77777777" w:rsidTr="007F5432">
        <w:tc>
          <w:tcPr>
            <w:tcW w:w="2518" w:type="dxa"/>
          </w:tcPr>
          <w:p w14:paraId="1C3AE914" w14:textId="77777777" w:rsidR="007F5432" w:rsidRPr="00E457DF" w:rsidRDefault="007F5432" w:rsidP="0032241E">
            <w:pPr>
              <w:rPr>
                <w:rFonts w:asciiTheme="majorHAnsi" w:hAnsiTheme="majorHAnsi"/>
                <w:sz w:val="20"/>
                <w:szCs w:val="20"/>
              </w:rPr>
            </w:pPr>
            <w:r w:rsidRPr="00E457DF">
              <w:rPr>
                <w:rFonts w:asciiTheme="majorHAnsi" w:hAnsiTheme="majorHAnsi"/>
                <w:sz w:val="20"/>
                <w:szCs w:val="20"/>
              </w:rPr>
              <w:t xml:space="preserve">General vs Specific Views </w:t>
            </w:r>
          </w:p>
        </w:tc>
        <w:tc>
          <w:tcPr>
            <w:tcW w:w="2977" w:type="dxa"/>
          </w:tcPr>
          <w:p w14:paraId="763BF8EE" w14:textId="77777777" w:rsidR="007F5432" w:rsidRDefault="00E457DF" w:rsidP="0032241E">
            <w:pPr>
              <w:rPr>
                <w:rFonts w:asciiTheme="majorHAnsi" w:hAnsiTheme="majorHAnsi"/>
                <w:sz w:val="20"/>
                <w:szCs w:val="20"/>
              </w:rPr>
            </w:pPr>
            <w:r w:rsidRPr="00E457DF">
              <w:rPr>
                <w:rFonts w:asciiTheme="majorHAnsi" w:hAnsiTheme="majorHAnsi"/>
                <w:sz w:val="20"/>
                <w:szCs w:val="20"/>
              </w:rPr>
              <w:t>Need to right past wrongs</w:t>
            </w:r>
          </w:p>
          <w:p w14:paraId="7E3A0058" w14:textId="122C23D0" w:rsidR="00E457DF" w:rsidRDefault="00E457DF" w:rsidP="0032241E">
            <w:pPr>
              <w:rPr>
                <w:rFonts w:asciiTheme="majorHAnsi" w:hAnsiTheme="majorHAnsi"/>
                <w:sz w:val="20"/>
                <w:szCs w:val="20"/>
              </w:rPr>
            </w:pPr>
            <w:r>
              <w:rPr>
                <w:rFonts w:asciiTheme="majorHAnsi" w:hAnsiTheme="majorHAnsi"/>
                <w:sz w:val="20"/>
                <w:szCs w:val="20"/>
              </w:rPr>
              <w:t>Society is inherently discriminatory and action is required</w:t>
            </w:r>
          </w:p>
          <w:p w14:paraId="20A9248B" w14:textId="77777777" w:rsidR="00E457DF" w:rsidRDefault="00E457DF" w:rsidP="0032241E">
            <w:pPr>
              <w:rPr>
                <w:rFonts w:asciiTheme="majorHAnsi" w:hAnsiTheme="majorHAnsi"/>
                <w:sz w:val="20"/>
                <w:szCs w:val="20"/>
              </w:rPr>
            </w:pPr>
            <w:r>
              <w:rPr>
                <w:rFonts w:asciiTheme="majorHAnsi" w:hAnsiTheme="majorHAnsi"/>
                <w:sz w:val="20"/>
                <w:szCs w:val="20"/>
              </w:rPr>
              <w:t xml:space="preserve">Women and minorities </w:t>
            </w:r>
            <w:r w:rsidR="008D374D">
              <w:rPr>
                <w:rFonts w:asciiTheme="majorHAnsi" w:hAnsiTheme="majorHAnsi"/>
                <w:sz w:val="20"/>
                <w:szCs w:val="20"/>
              </w:rPr>
              <w:t>understand discrimination and support action</w:t>
            </w:r>
          </w:p>
          <w:p w14:paraId="0EB36F89" w14:textId="1C279050" w:rsidR="008D374D" w:rsidRPr="00E457DF" w:rsidRDefault="008D374D" w:rsidP="0032241E">
            <w:pPr>
              <w:rPr>
                <w:rFonts w:asciiTheme="majorHAnsi" w:hAnsiTheme="majorHAnsi"/>
                <w:sz w:val="20"/>
                <w:szCs w:val="20"/>
              </w:rPr>
            </w:pPr>
            <w:r>
              <w:rPr>
                <w:rFonts w:asciiTheme="majorHAnsi" w:hAnsiTheme="majorHAnsi"/>
                <w:sz w:val="20"/>
                <w:szCs w:val="20"/>
              </w:rPr>
              <w:t>Contact with programme enhances support</w:t>
            </w:r>
          </w:p>
        </w:tc>
        <w:tc>
          <w:tcPr>
            <w:tcW w:w="2977" w:type="dxa"/>
          </w:tcPr>
          <w:p w14:paraId="34D81DE9" w14:textId="77777777" w:rsidR="007F5432" w:rsidRDefault="00E457DF" w:rsidP="0032241E">
            <w:pPr>
              <w:rPr>
                <w:rFonts w:asciiTheme="majorHAnsi" w:hAnsiTheme="majorHAnsi"/>
                <w:sz w:val="20"/>
                <w:szCs w:val="20"/>
              </w:rPr>
            </w:pPr>
            <w:r w:rsidRPr="00E457DF">
              <w:rPr>
                <w:rFonts w:asciiTheme="majorHAnsi" w:hAnsiTheme="majorHAnsi"/>
                <w:sz w:val="20"/>
                <w:szCs w:val="20"/>
              </w:rPr>
              <w:t xml:space="preserve">Diversity and equal opportunity is now present in the </w:t>
            </w:r>
            <w:proofErr w:type="gramStart"/>
            <w:r w:rsidRPr="00E457DF">
              <w:rPr>
                <w:rFonts w:asciiTheme="majorHAnsi" w:hAnsiTheme="majorHAnsi"/>
                <w:sz w:val="20"/>
                <w:szCs w:val="20"/>
              </w:rPr>
              <w:t>workplace  -</w:t>
            </w:r>
            <w:proofErr w:type="gramEnd"/>
            <w:r w:rsidRPr="00E457DF">
              <w:rPr>
                <w:rFonts w:asciiTheme="majorHAnsi" w:hAnsiTheme="majorHAnsi"/>
                <w:sz w:val="20"/>
                <w:szCs w:val="20"/>
              </w:rPr>
              <w:t xml:space="preserve"> no further need for AAPs</w:t>
            </w:r>
          </w:p>
          <w:p w14:paraId="62004D1B" w14:textId="77777777" w:rsidR="008D374D" w:rsidRDefault="008D374D" w:rsidP="0032241E">
            <w:pPr>
              <w:rPr>
                <w:rFonts w:asciiTheme="majorHAnsi" w:hAnsiTheme="majorHAnsi"/>
                <w:sz w:val="20"/>
                <w:szCs w:val="20"/>
              </w:rPr>
            </w:pPr>
          </w:p>
          <w:p w14:paraId="593614DA" w14:textId="633B1C99" w:rsidR="008D374D" w:rsidRPr="00E457DF" w:rsidRDefault="008D374D" w:rsidP="008D374D">
            <w:pPr>
              <w:rPr>
                <w:rFonts w:asciiTheme="majorHAnsi" w:hAnsiTheme="majorHAnsi"/>
                <w:sz w:val="20"/>
                <w:szCs w:val="20"/>
              </w:rPr>
            </w:pPr>
            <w:r>
              <w:rPr>
                <w:rFonts w:asciiTheme="majorHAnsi" w:hAnsiTheme="majorHAnsi"/>
                <w:sz w:val="20"/>
                <w:szCs w:val="20"/>
              </w:rPr>
              <w:t xml:space="preserve">The ‘common man and women’ generally oppose AAPs </w:t>
            </w:r>
          </w:p>
        </w:tc>
      </w:tr>
      <w:tr w:rsidR="007F5432" w:rsidRPr="00E457DF" w14:paraId="29E858C6" w14:textId="77777777" w:rsidTr="007F5432">
        <w:tc>
          <w:tcPr>
            <w:tcW w:w="2518" w:type="dxa"/>
          </w:tcPr>
          <w:p w14:paraId="4993D700" w14:textId="77777777" w:rsidR="007F5432" w:rsidRPr="00E457DF" w:rsidRDefault="007F5432" w:rsidP="0032241E">
            <w:pPr>
              <w:rPr>
                <w:rFonts w:asciiTheme="majorHAnsi" w:hAnsiTheme="majorHAnsi"/>
                <w:sz w:val="20"/>
                <w:szCs w:val="20"/>
              </w:rPr>
            </w:pPr>
            <w:r w:rsidRPr="00E457DF">
              <w:rPr>
                <w:rFonts w:asciiTheme="majorHAnsi" w:hAnsiTheme="majorHAnsi"/>
                <w:sz w:val="20"/>
                <w:szCs w:val="20"/>
              </w:rPr>
              <w:t>Role Models</w:t>
            </w:r>
          </w:p>
        </w:tc>
        <w:tc>
          <w:tcPr>
            <w:tcW w:w="2977" w:type="dxa"/>
          </w:tcPr>
          <w:p w14:paraId="5CDD467E" w14:textId="7A4BDDDE" w:rsidR="008D374D" w:rsidRDefault="00C13C9C" w:rsidP="00C13C9C">
            <w:pPr>
              <w:rPr>
                <w:rFonts w:asciiTheme="majorHAnsi" w:hAnsiTheme="majorHAnsi"/>
                <w:sz w:val="20"/>
                <w:szCs w:val="20"/>
              </w:rPr>
            </w:pPr>
            <w:r w:rsidRPr="00E457DF">
              <w:rPr>
                <w:rFonts w:asciiTheme="majorHAnsi" w:hAnsiTheme="majorHAnsi"/>
                <w:sz w:val="20"/>
                <w:szCs w:val="20"/>
              </w:rPr>
              <w:t>AAPs can increase the availability of role models (and mentor</w:t>
            </w:r>
            <w:r w:rsidR="008D374D">
              <w:rPr>
                <w:rFonts w:asciiTheme="majorHAnsi" w:hAnsiTheme="majorHAnsi"/>
                <w:sz w:val="20"/>
                <w:szCs w:val="20"/>
              </w:rPr>
              <w:t>s) for under-represented groups</w:t>
            </w:r>
            <w:r w:rsidRPr="00E457DF">
              <w:rPr>
                <w:rFonts w:asciiTheme="majorHAnsi" w:hAnsiTheme="majorHAnsi"/>
                <w:sz w:val="20"/>
                <w:szCs w:val="20"/>
              </w:rPr>
              <w:t xml:space="preserve"> </w:t>
            </w:r>
          </w:p>
          <w:p w14:paraId="2F7D73AD" w14:textId="77777777" w:rsidR="008D374D" w:rsidRDefault="008D374D" w:rsidP="00C13C9C">
            <w:pPr>
              <w:rPr>
                <w:rFonts w:asciiTheme="majorHAnsi" w:hAnsiTheme="majorHAnsi"/>
                <w:sz w:val="20"/>
                <w:szCs w:val="20"/>
              </w:rPr>
            </w:pPr>
          </w:p>
          <w:p w14:paraId="3B3082A8" w14:textId="2FE641F7" w:rsidR="008D374D" w:rsidRDefault="008D374D" w:rsidP="00C13C9C">
            <w:pPr>
              <w:rPr>
                <w:rFonts w:asciiTheme="majorHAnsi" w:hAnsiTheme="majorHAnsi"/>
                <w:sz w:val="20"/>
                <w:szCs w:val="20"/>
              </w:rPr>
            </w:pPr>
            <w:r>
              <w:rPr>
                <w:rFonts w:asciiTheme="majorHAnsi" w:hAnsiTheme="majorHAnsi"/>
                <w:sz w:val="20"/>
                <w:szCs w:val="20"/>
              </w:rPr>
              <w:t>Increases visibility of under-represented groups</w:t>
            </w:r>
          </w:p>
          <w:p w14:paraId="7ACB909B" w14:textId="77777777" w:rsidR="008D374D" w:rsidRDefault="008D374D" w:rsidP="00C13C9C">
            <w:pPr>
              <w:rPr>
                <w:rFonts w:asciiTheme="majorHAnsi" w:hAnsiTheme="majorHAnsi"/>
                <w:sz w:val="20"/>
                <w:szCs w:val="20"/>
              </w:rPr>
            </w:pPr>
          </w:p>
          <w:p w14:paraId="4EEAED0B" w14:textId="5A63A151" w:rsidR="007F5432" w:rsidRPr="00E457DF" w:rsidRDefault="00C13C9C" w:rsidP="00C13C9C">
            <w:pPr>
              <w:rPr>
                <w:rFonts w:asciiTheme="majorHAnsi" w:hAnsiTheme="majorHAnsi"/>
                <w:sz w:val="20"/>
                <w:szCs w:val="20"/>
              </w:rPr>
            </w:pPr>
            <w:r w:rsidRPr="00E457DF">
              <w:rPr>
                <w:rFonts w:asciiTheme="majorHAnsi" w:hAnsiTheme="majorHAnsi"/>
                <w:sz w:val="20"/>
                <w:szCs w:val="20"/>
              </w:rPr>
              <w:t>Thereby improving the notion that opportunities and available and worth striving for</w:t>
            </w:r>
          </w:p>
        </w:tc>
        <w:tc>
          <w:tcPr>
            <w:tcW w:w="2977" w:type="dxa"/>
          </w:tcPr>
          <w:p w14:paraId="7C4405EA" w14:textId="452F9EC6" w:rsidR="007F5432" w:rsidRPr="00E457DF" w:rsidRDefault="007F5432" w:rsidP="0032241E">
            <w:pPr>
              <w:rPr>
                <w:rFonts w:asciiTheme="majorHAnsi" w:hAnsiTheme="majorHAnsi"/>
                <w:sz w:val="20"/>
                <w:szCs w:val="20"/>
              </w:rPr>
            </w:pPr>
          </w:p>
        </w:tc>
      </w:tr>
      <w:tr w:rsidR="007F5432" w:rsidRPr="00E457DF" w14:paraId="39E53194" w14:textId="77777777" w:rsidTr="007F5432">
        <w:tc>
          <w:tcPr>
            <w:tcW w:w="2518" w:type="dxa"/>
          </w:tcPr>
          <w:p w14:paraId="76894CFF" w14:textId="4F1145E4" w:rsidR="007F5432" w:rsidRPr="00E457DF" w:rsidRDefault="007F5432" w:rsidP="0032241E">
            <w:pPr>
              <w:rPr>
                <w:rFonts w:asciiTheme="majorHAnsi" w:hAnsiTheme="majorHAnsi"/>
                <w:sz w:val="20"/>
                <w:szCs w:val="20"/>
              </w:rPr>
            </w:pPr>
            <w:r w:rsidRPr="00E457DF">
              <w:rPr>
                <w:rFonts w:asciiTheme="majorHAnsi" w:hAnsiTheme="majorHAnsi"/>
                <w:sz w:val="20"/>
                <w:szCs w:val="20"/>
              </w:rPr>
              <w:t>Self-esteem</w:t>
            </w:r>
          </w:p>
        </w:tc>
        <w:tc>
          <w:tcPr>
            <w:tcW w:w="2977" w:type="dxa"/>
          </w:tcPr>
          <w:p w14:paraId="31632E44" w14:textId="454EE49D" w:rsidR="008D374D" w:rsidRDefault="007F5432" w:rsidP="0032241E">
            <w:pPr>
              <w:rPr>
                <w:rFonts w:asciiTheme="majorHAnsi" w:hAnsiTheme="majorHAnsi"/>
                <w:sz w:val="20"/>
                <w:szCs w:val="20"/>
              </w:rPr>
            </w:pPr>
            <w:r w:rsidRPr="00E457DF">
              <w:rPr>
                <w:rFonts w:asciiTheme="majorHAnsi" w:hAnsiTheme="majorHAnsi"/>
                <w:sz w:val="20"/>
                <w:szCs w:val="20"/>
              </w:rPr>
              <w:t>Discriminated groups have lower self-esteem because they are unable to fully engag</w:t>
            </w:r>
            <w:r w:rsidR="008D374D">
              <w:rPr>
                <w:rFonts w:asciiTheme="majorHAnsi" w:hAnsiTheme="majorHAnsi"/>
                <w:sz w:val="20"/>
                <w:szCs w:val="20"/>
              </w:rPr>
              <w:t>e in society and the workplace</w:t>
            </w:r>
          </w:p>
          <w:p w14:paraId="2B259BF8" w14:textId="77777777" w:rsidR="008D374D" w:rsidRDefault="008D374D" w:rsidP="0032241E">
            <w:pPr>
              <w:rPr>
                <w:rFonts w:asciiTheme="majorHAnsi" w:hAnsiTheme="majorHAnsi"/>
                <w:sz w:val="20"/>
                <w:szCs w:val="20"/>
              </w:rPr>
            </w:pPr>
          </w:p>
          <w:p w14:paraId="56C95ACD" w14:textId="44F2A15F" w:rsidR="007F5432" w:rsidRPr="00E457DF" w:rsidRDefault="007F5432" w:rsidP="0032241E">
            <w:pPr>
              <w:rPr>
                <w:rFonts w:asciiTheme="majorHAnsi" w:hAnsiTheme="majorHAnsi"/>
                <w:sz w:val="20"/>
                <w:szCs w:val="20"/>
              </w:rPr>
            </w:pPr>
            <w:r w:rsidRPr="00E457DF">
              <w:rPr>
                <w:rFonts w:asciiTheme="majorHAnsi" w:hAnsiTheme="majorHAnsi"/>
                <w:sz w:val="20"/>
                <w:szCs w:val="20"/>
              </w:rPr>
              <w:t xml:space="preserve">Beneficiaries report improved self-esteem </w:t>
            </w:r>
          </w:p>
        </w:tc>
        <w:tc>
          <w:tcPr>
            <w:tcW w:w="2977" w:type="dxa"/>
          </w:tcPr>
          <w:p w14:paraId="461A989F" w14:textId="219FB5EC" w:rsidR="007F5432" w:rsidRPr="00E457DF" w:rsidRDefault="00C13C9C" w:rsidP="0032241E">
            <w:pPr>
              <w:rPr>
                <w:rFonts w:asciiTheme="majorHAnsi" w:hAnsiTheme="majorHAnsi"/>
                <w:sz w:val="20"/>
                <w:szCs w:val="20"/>
              </w:rPr>
            </w:pPr>
            <w:r w:rsidRPr="00E457DF">
              <w:rPr>
                <w:rFonts w:asciiTheme="majorHAnsi" w:hAnsiTheme="majorHAnsi"/>
                <w:sz w:val="20"/>
                <w:szCs w:val="20"/>
              </w:rPr>
              <w:t>Minority groups who have benefited from</w:t>
            </w:r>
            <w:r w:rsidR="008D374D">
              <w:rPr>
                <w:rFonts w:asciiTheme="majorHAnsi" w:hAnsiTheme="majorHAnsi"/>
                <w:sz w:val="20"/>
                <w:szCs w:val="20"/>
              </w:rPr>
              <w:t xml:space="preserve"> AAPs show improved self-esteem</w:t>
            </w:r>
          </w:p>
          <w:p w14:paraId="4701F6BB" w14:textId="77777777" w:rsidR="008D374D" w:rsidRDefault="008D374D" w:rsidP="00E457DF">
            <w:pPr>
              <w:rPr>
                <w:rFonts w:asciiTheme="majorHAnsi" w:hAnsiTheme="majorHAnsi"/>
                <w:sz w:val="20"/>
                <w:szCs w:val="20"/>
              </w:rPr>
            </w:pPr>
          </w:p>
          <w:p w14:paraId="41FDC8EC" w14:textId="5CC40202" w:rsidR="00C13C9C" w:rsidRPr="00E457DF" w:rsidRDefault="00C13C9C" w:rsidP="00E457DF">
            <w:pPr>
              <w:rPr>
                <w:rFonts w:asciiTheme="majorHAnsi" w:hAnsiTheme="majorHAnsi"/>
                <w:sz w:val="20"/>
                <w:szCs w:val="20"/>
              </w:rPr>
            </w:pPr>
            <w:r w:rsidRPr="00E457DF">
              <w:rPr>
                <w:rFonts w:asciiTheme="majorHAnsi" w:hAnsiTheme="majorHAnsi"/>
                <w:sz w:val="20"/>
                <w:szCs w:val="20"/>
              </w:rPr>
              <w:t xml:space="preserve">However </w:t>
            </w:r>
            <w:r w:rsidR="00E457DF" w:rsidRPr="00E457DF">
              <w:rPr>
                <w:rFonts w:asciiTheme="majorHAnsi" w:hAnsiTheme="majorHAnsi"/>
                <w:sz w:val="20"/>
                <w:szCs w:val="20"/>
              </w:rPr>
              <w:t>contrary findings that beneficiaries do not have enhanced self-esteem</w:t>
            </w:r>
          </w:p>
        </w:tc>
      </w:tr>
      <w:tr w:rsidR="007F5432" w:rsidRPr="00E457DF" w14:paraId="0A134DE4" w14:textId="77777777" w:rsidTr="007F5432">
        <w:tc>
          <w:tcPr>
            <w:tcW w:w="2518" w:type="dxa"/>
          </w:tcPr>
          <w:p w14:paraId="71207B74" w14:textId="77777777" w:rsidR="007F5432" w:rsidRPr="00E457DF" w:rsidRDefault="007F5432" w:rsidP="0032241E">
            <w:pPr>
              <w:rPr>
                <w:rFonts w:asciiTheme="majorHAnsi" w:hAnsiTheme="majorHAnsi"/>
                <w:sz w:val="20"/>
                <w:szCs w:val="20"/>
              </w:rPr>
            </w:pPr>
            <w:r w:rsidRPr="00E457DF">
              <w:rPr>
                <w:rFonts w:asciiTheme="majorHAnsi" w:hAnsiTheme="majorHAnsi"/>
                <w:sz w:val="20"/>
                <w:szCs w:val="20"/>
              </w:rPr>
              <w:t xml:space="preserve">Qualifications and Legitimacy </w:t>
            </w:r>
          </w:p>
        </w:tc>
        <w:tc>
          <w:tcPr>
            <w:tcW w:w="2977" w:type="dxa"/>
          </w:tcPr>
          <w:p w14:paraId="375F85E2" w14:textId="77777777" w:rsidR="007F5432" w:rsidRPr="00E457DF" w:rsidRDefault="007F5432" w:rsidP="0032241E">
            <w:pPr>
              <w:rPr>
                <w:rFonts w:asciiTheme="majorHAnsi" w:hAnsiTheme="majorHAnsi"/>
                <w:sz w:val="20"/>
                <w:szCs w:val="20"/>
              </w:rPr>
            </w:pPr>
          </w:p>
        </w:tc>
        <w:tc>
          <w:tcPr>
            <w:tcW w:w="2977" w:type="dxa"/>
          </w:tcPr>
          <w:p w14:paraId="403E01AA" w14:textId="77777777" w:rsidR="00C13C9C" w:rsidRPr="00E457DF" w:rsidRDefault="00C13C9C" w:rsidP="00C13C9C">
            <w:pPr>
              <w:rPr>
                <w:rFonts w:asciiTheme="majorHAnsi" w:hAnsiTheme="majorHAnsi"/>
                <w:sz w:val="20"/>
                <w:szCs w:val="20"/>
              </w:rPr>
            </w:pPr>
            <w:r w:rsidRPr="00E457DF">
              <w:rPr>
                <w:rFonts w:asciiTheme="majorHAnsi" w:hAnsiTheme="majorHAnsi"/>
                <w:sz w:val="20"/>
                <w:szCs w:val="20"/>
              </w:rPr>
              <w:t>Beneficiaries are perceived by outsiders as lacking legitimacy</w:t>
            </w:r>
          </w:p>
          <w:p w14:paraId="05DB3EB9" w14:textId="77777777" w:rsidR="008D374D" w:rsidRDefault="008D374D" w:rsidP="00C13C9C">
            <w:pPr>
              <w:rPr>
                <w:rFonts w:asciiTheme="majorHAnsi" w:hAnsiTheme="majorHAnsi"/>
                <w:sz w:val="20"/>
                <w:szCs w:val="20"/>
              </w:rPr>
            </w:pPr>
          </w:p>
          <w:p w14:paraId="1CF64477" w14:textId="668DE1EA" w:rsidR="00C13C9C" w:rsidRPr="00E457DF" w:rsidRDefault="00C13C9C" w:rsidP="00C13C9C">
            <w:pPr>
              <w:rPr>
                <w:rFonts w:asciiTheme="majorHAnsi" w:hAnsiTheme="majorHAnsi"/>
                <w:sz w:val="20"/>
                <w:szCs w:val="20"/>
              </w:rPr>
            </w:pPr>
            <w:r w:rsidRPr="00E457DF">
              <w:rPr>
                <w:rFonts w:asciiTheme="majorHAnsi" w:hAnsiTheme="majorHAnsi"/>
                <w:sz w:val="20"/>
                <w:szCs w:val="20"/>
              </w:rPr>
              <w:t xml:space="preserve">Real qualifications of beneficiaries are </w:t>
            </w:r>
            <w:r w:rsidR="00E457DF" w:rsidRPr="00E457DF">
              <w:rPr>
                <w:rFonts w:asciiTheme="majorHAnsi" w:hAnsiTheme="majorHAnsi"/>
                <w:sz w:val="20"/>
                <w:szCs w:val="20"/>
              </w:rPr>
              <w:t>devalued</w:t>
            </w:r>
          </w:p>
          <w:p w14:paraId="6C20AA04" w14:textId="4316C2E2" w:rsidR="00E457DF" w:rsidRPr="00E457DF" w:rsidRDefault="00E457DF" w:rsidP="00C13C9C">
            <w:pPr>
              <w:rPr>
                <w:rFonts w:asciiTheme="majorHAnsi" w:hAnsiTheme="majorHAnsi"/>
                <w:sz w:val="20"/>
                <w:szCs w:val="20"/>
              </w:rPr>
            </w:pPr>
            <w:r w:rsidRPr="00E457DF">
              <w:rPr>
                <w:rFonts w:asciiTheme="majorHAnsi" w:hAnsiTheme="majorHAnsi"/>
                <w:sz w:val="20"/>
                <w:szCs w:val="20"/>
              </w:rPr>
              <w:lastRenderedPageBreak/>
              <w:t xml:space="preserve">Qualifications of </w:t>
            </w:r>
            <w:r w:rsidRPr="00E457DF">
              <w:rPr>
                <w:rFonts w:asciiTheme="majorHAnsi" w:hAnsiTheme="majorHAnsi"/>
                <w:sz w:val="20"/>
                <w:szCs w:val="20"/>
                <w:u w:val="single"/>
              </w:rPr>
              <w:t>non-beneficiary</w:t>
            </w:r>
            <w:r w:rsidRPr="00E457DF">
              <w:rPr>
                <w:rFonts w:asciiTheme="majorHAnsi" w:hAnsiTheme="majorHAnsi"/>
                <w:sz w:val="20"/>
                <w:szCs w:val="20"/>
              </w:rPr>
              <w:t xml:space="preserve"> members of under-represented groups are also devalued </w:t>
            </w:r>
          </w:p>
          <w:p w14:paraId="1ABB49E6" w14:textId="77777777" w:rsidR="007F5432" w:rsidRPr="00E457DF" w:rsidRDefault="00C13C9C" w:rsidP="00C13C9C">
            <w:pPr>
              <w:rPr>
                <w:rFonts w:asciiTheme="majorHAnsi" w:hAnsiTheme="majorHAnsi"/>
                <w:sz w:val="20"/>
                <w:szCs w:val="20"/>
              </w:rPr>
            </w:pPr>
            <w:r w:rsidRPr="00E457DF">
              <w:rPr>
                <w:rFonts w:asciiTheme="majorHAnsi" w:hAnsiTheme="majorHAnsi"/>
                <w:sz w:val="20"/>
                <w:szCs w:val="20"/>
              </w:rPr>
              <w:t xml:space="preserve"> </w:t>
            </w:r>
          </w:p>
          <w:p w14:paraId="1E0ECA7C" w14:textId="55CEB67F" w:rsidR="00E457DF" w:rsidRPr="00E457DF" w:rsidRDefault="00E457DF" w:rsidP="00C13C9C">
            <w:pPr>
              <w:rPr>
                <w:rFonts w:asciiTheme="majorHAnsi" w:hAnsiTheme="majorHAnsi"/>
                <w:sz w:val="20"/>
                <w:szCs w:val="20"/>
              </w:rPr>
            </w:pPr>
            <w:r w:rsidRPr="00E457DF">
              <w:rPr>
                <w:rFonts w:asciiTheme="majorHAnsi" w:hAnsiTheme="majorHAnsi"/>
                <w:sz w:val="20"/>
                <w:szCs w:val="20"/>
              </w:rPr>
              <w:t>Beneficiaries negatively self-evaluate if others viewed them as having been preferentially selected</w:t>
            </w:r>
          </w:p>
          <w:p w14:paraId="00898DD8" w14:textId="62DC8097" w:rsidR="00E457DF" w:rsidRPr="00E457DF" w:rsidRDefault="00E457DF" w:rsidP="00C13C9C">
            <w:pPr>
              <w:rPr>
                <w:rFonts w:asciiTheme="majorHAnsi" w:hAnsiTheme="majorHAnsi"/>
                <w:sz w:val="20"/>
                <w:szCs w:val="20"/>
              </w:rPr>
            </w:pPr>
          </w:p>
        </w:tc>
      </w:tr>
      <w:tr w:rsidR="007F5432" w:rsidRPr="00E457DF" w14:paraId="0B93FC66" w14:textId="77777777" w:rsidTr="007F5432">
        <w:tc>
          <w:tcPr>
            <w:tcW w:w="2518" w:type="dxa"/>
          </w:tcPr>
          <w:p w14:paraId="57AF268E" w14:textId="25D2A44F" w:rsidR="007F5432" w:rsidRPr="00E457DF" w:rsidRDefault="007F5432" w:rsidP="007508FD">
            <w:pPr>
              <w:rPr>
                <w:rFonts w:asciiTheme="majorHAnsi" w:hAnsiTheme="majorHAnsi"/>
                <w:sz w:val="20"/>
                <w:szCs w:val="20"/>
              </w:rPr>
            </w:pPr>
            <w:r w:rsidRPr="00E457DF">
              <w:rPr>
                <w:rFonts w:asciiTheme="majorHAnsi" w:hAnsiTheme="majorHAnsi"/>
                <w:sz w:val="20"/>
                <w:szCs w:val="20"/>
              </w:rPr>
              <w:lastRenderedPageBreak/>
              <w:t xml:space="preserve">Meritocracy  </w:t>
            </w:r>
          </w:p>
        </w:tc>
        <w:tc>
          <w:tcPr>
            <w:tcW w:w="2977" w:type="dxa"/>
          </w:tcPr>
          <w:p w14:paraId="7D2717F9" w14:textId="3CBEAA6B" w:rsidR="007F5432" w:rsidRPr="00E457DF" w:rsidRDefault="007508FD" w:rsidP="00C13C9C">
            <w:pPr>
              <w:rPr>
                <w:rFonts w:asciiTheme="majorHAnsi" w:hAnsiTheme="majorHAnsi"/>
                <w:sz w:val="20"/>
                <w:szCs w:val="20"/>
              </w:rPr>
            </w:pPr>
            <w:r w:rsidRPr="00E457DF">
              <w:rPr>
                <w:rFonts w:asciiTheme="majorHAnsi" w:hAnsiTheme="majorHAnsi"/>
                <w:sz w:val="20"/>
                <w:szCs w:val="20"/>
              </w:rPr>
              <w:t xml:space="preserve">Merit requires that there is first ‘a level playing’ field from which a meritocracy can then be applied. Discrimination undermines merit until all have </w:t>
            </w:r>
            <w:r w:rsidR="00C13C9C" w:rsidRPr="00E457DF">
              <w:rPr>
                <w:rFonts w:asciiTheme="majorHAnsi" w:hAnsiTheme="majorHAnsi"/>
                <w:sz w:val="20"/>
                <w:szCs w:val="20"/>
              </w:rPr>
              <w:t>the opportunity for a</w:t>
            </w:r>
            <w:r w:rsidRPr="00E457DF">
              <w:rPr>
                <w:rFonts w:asciiTheme="majorHAnsi" w:hAnsiTheme="majorHAnsi"/>
                <w:sz w:val="20"/>
                <w:szCs w:val="20"/>
              </w:rPr>
              <w:t xml:space="preserve"> ‘fair </w:t>
            </w:r>
            <w:r w:rsidR="008D374D" w:rsidRPr="00E457DF">
              <w:rPr>
                <w:rFonts w:asciiTheme="majorHAnsi" w:hAnsiTheme="majorHAnsi"/>
                <w:sz w:val="20"/>
                <w:szCs w:val="20"/>
              </w:rPr>
              <w:t xml:space="preserve">start’ </w:t>
            </w:r>
          </w:p>
        </w:tc>
        <w:tc>
          <w:tcPr>
            <w:tcW w:w="2977" w:type="dxa"/>
          </w:tcPr>
          <w:p w14:paraId="5859E1FC" w14:textId="40E1188D" w:rsidR="007F5432" w:rsidRPr="00E457DF" w:rsidRDefault="007508FD" w:rsidP="0032241E">
            <w:pPr>
              <w:rPr>
                <w:rFonts w:asciiTheme="majorHAnsi" w:hAnsiTheme="majorHAnsi"/>
                <w:sz w:val="20"/>
                <w:szCs w:val="20"/>
              </w:rPr>
            </w:pPr>
            <w:r w:rsidRPr="00E457DF">
              <w:rPr>
                <w:rFonts w:asciiTheme="majorHAnsi" w:hAnsiTheme="majorHAnsi"/>
                <w:sz w:val="20"/>
                <w:szCs w:val="20"/>
              </w:rPr>
              <w:t xml:space="preserve">AAPs are contrary to the notion that one achieves and prospers through merit </w:t>
            </w:r>
          </w:p>
        </w:tc>
      </w:tr>
      <w:tr w:rsidR="007508FD" w:rsidRPr="00E457DF" w14:paraId="293B61D1" w14:textId="77777777" w:rsidTr="007F5432">
        <w:tc>
          <w:tcPr>
            <w:tcW w:w="2518" w:type="dxa"/>
          </w:tcPr>
          <w:p w14:paraId="47468F46" w14:textId="1D1D4134" w:rsidR="007508FD" w:rsidRPr="00E457DF" w:rsidRDefault="007508FD" w:rsidP="0032241E">
            <w:pPr>
              <w:rPr>
                <w:rFonts w:asciiTheme="majorHAnsi" w:hAnsiTheme="majorHAnsi"/>
                <w:sz w:val="20"/>
                <w:szCs w:val="20"/>
              </w:rPr>
            </w:pPr>
            <w:r w:rsidRPr="00E457DF">
              <w:rPr>
                <w:rFonts w:asciiTheme="majorHAnsi" w:hAnsiTheme="majorHAnsi"/>
                <w:sz w:val="20"/>
                <w:szCs w:val="20"/>
              </w:rPr>
              <w:t>Free Market</w:t>
            </w:r>
          </w:p>
        </w:tc>
        <w:tc>
          <w:tcPr>
            <w:tcW w:w="2977" w:type="dxa"/>
          </w:tcPr>
          <w:p w14:paraId="3AF3DB6C" w14:textId="029894FA" w:rsidR="007508FD" w:rsidRPr="00E457DF" w:rsidRDefault="00C13C9C" w:rsidP="00C13C9C">
            <w:pPr>
              <w:rPr>
                <w:rFonts w:asciiTheme="majorHAnsi" w:hAnsiTheme="majorHAnsi"/>
                <w:sz w:val="20"/>
                <w:szCs w:val="20"/>
              </w:rPr>
            </w:pPr>
            <w:r w:rsidRPr="00E457DF">
              <w:rPr>
                <w:rFonts w:asciiTheme="majorHAnsi" w:hAnsiTheme="majorHAnsi"/>
                <w:sz w:val="20"/>
                <w:szCs w:val="20"/>
              </w:rPr>
              <w:t xml:space="preserve">A free market also requires ‘a level playing field’ – without which the fundamental argument of ‘free’ market is destroyed </w:t>
            </w:r>
          </w:p>
        </w:tc>
        <w:tc>
          <w:tcPr>
            <w:tcW w:w="2977" w:type="dxa"/>
          </w:tcPr>
          <w:p w14:paraId="1C246F7B" w14:textId="2FF0B874" w:rsidR="007508FD" w:rsidRPr="00E457DF" w:rsidRDefault="007508FD" w:rsidP="007508FD">
            <w:pPr>
              <w:rPr>
                <w:rFonts w:asciiTheme="majorHAnsi" w:hAnsiTheme="majorHAnsi"/>
                <w:sz w:val="20"/>
                <w:szCs w:val="20"/>
              </w:rPr>
            </w:pPr>
            <w:r w:rsidRPr="00E457DF">
              <w:rPr>
                <w:rFonts w:asciiTheme="majorHAnsi" w:hAnsiTheme="majorHAnsi"/>
                <w:sz w:val="20"/>
                <w:szCs w:val="20"/>
              </w:rPr>
              <w:t>Interferes with free market and firm autonomy</w:t>
            </w:r>
          </w:p>
        </w:tc>
      </w:tr>
      <w:tr w:rsidR="007508FD" w:rsidRPr="00E457DF" w14:paraId="5C962A61" w14:textId="77777777" w:rsidTr="007F5432">
        <w:tc>
          <w:tcPr>
            <w:tcW w:w="2518" w:type="dxa"/>
          </w:tcPr>
          <w:p w14:paraId="66245894" w14:textId="77777777" w:rsidR="007508FD" w:rsidRPr="00E457DF" w:rsidRDefault="007508FD" w:rsidP="0032241E">
            <w:pPr>
              <w:rPr>
                <w:rFonts w:asciiTheme="majorHAnsi" w:hAnsiTheme="majorHAnsi"/>
                <w:sz w:val="20"/>
                <w:szCs w:val="20"/>
              </w:rPr>
            </w:pPr>
            <w:r w:rsidRPr="00E457DF">
              <w:rPr>
                <w:rFonts w:asciiTheme="majorHAnsi" w:hAnsiTheme="majorHAnsi"/>
                <w:sz w:val="20"/>
                <w:szCs w:val="20"/>
              </w:rPr>
              <w:t>Equity &amp; Fairness</w:t>
            </w:r>
          </w:p>
        </w:tc>
        <w:tc>
          <w:tcPr>
            <w:tcW w:w="2977" w:type="dxa"/>
          </w:tcPr>
          <w:p w14:paraId="7840A34A" w14:textId="72B7A206" w:rsidR="007508FD" w:rsidRPr="00E457DF" w:rsidRDefault="007508FD" w:rsidP="0032241E">
            <w:pPr>
              <w:rPr>
                <w:rFonts w:asciiTheme="majorHAnsi" w:hAnsiTheme="majorHAnsi"/>
                <w:sz w:val="20"/>
                <w:szCs w:val="20"/>
              </w:rPr>
            </w:pPr>
            <w:r w:rsidRPr="00E457DF">
              <w:rPr>
                <w:rFonts w:asciiTheme="majorHAnsi" w:hAnsiTheme="majorHAnsi"/>
                <w:sz w:val="20"/>
                <w:szCs w:val="20"/>
              </w:rPr>
              <w:t>AAPs are righting what is inherently unfair and unjust</w:t>
            </w:r>
          </w:p>
        </w:tc>
        <w:tc>
          <w:tcPr>
            <w:tcW w:w="2977" w:type="dxa"/>
          </w:tcPr>
          <w:p w14:paraId="63CE79A2" w14:textId="7235C38A" w:rsidR="007508FD" w:rsidRPr="00E457DF" w:rsidRDefault="007508FD" w:rsidP="0032241E">
            <w:pPr>
              <w:rPr>
                <w:rFonts w:asciiTheme="majorHAnsi" w:hAnsiTheme="majorHAnsi"/>
                <w:sz w:val="20"/>
                <w:szCs w:val="20"/>
              </w:rPr>
            </w:pPr>
            <w:r w:rsidRPr="00E457DF">
              <w:rPr>
                <w:rFonts w:asciiTheme="majorHAnsi" w:hAnsiTheme="majorHAnsi"/>
                <w:sz w:val="20"/>
                <w:szCs w:val="20"/>
              </w:rPr>
              <w:t xml:space="preserve">Negative feelings and resentment directed at perceived beneficiaries and at the firm </w:t>
            </w:r>
          </w:p>
        </w:tc>
      </w:tr>
      <w:tr w:rsidR="007508FD" w:rsidRPr="00E457DF" w14:paraId="59A4F74A" w14:textId="77777777" w:rsidTr="007F5432">
        <w:tc>
          <w:tcPr>
            <w:tcW w:w="2518" w:type="dxa"/>
          </w:tcPr>
          <w:p w14:paraId="7ED2622B" w14:textId="77777777" w:rsidR="007508FD" w:rsidRPr="00E457DF" w:rsidRDefault="007508FD" w:rsidP="0032241E">
            <w:pPr>
              <w:rPr>
                <w:rFonts w:asciiTheme="majorHAnsi" w:hAnsiTheme="majorHAnsi"/>
                <w:sz w:val="20"/>
                <w:szCs w:val="20"/>
              </w:rPr>
            </w:pPr>
            <w:r w:rsidRPr="00E457DF">
              <w:rPr>
                <w:rFonts w:asciiTheme="majorHAnsi" w:hAnsiTheme="majorHAnsi"/>
                <w:sz w:val="20"/>
                <w:szCs w:val="20"/>
              </w:rPr>
              <w:t>Level of Action</w:t>
            </w:r>
          </w:p>
        </w:tc>
        <w:tc>
          <w:tcPr>
            <w:tcW w:w="2977" w:type="dxa"/>
          </w:tcPr>
          <w:p w14:paraId="65819343" w14:textId="3803BEB9" w:rsidR="007508FD" w:rsidRPr="00E457DF" w:rsidRDefault="00C13C9C" w:rsidP="00C13C9C">
            <w:pPr>
              <w:rPr>
                <w:rFonts w:asciiTheme="majorHAnsi" w:hAnsiTheme="majorHAnsi"/>
                <w:sz w:val="20"/>
                <w:szCs w:val="20"/>
              </w:rPr>
            </w:pPr>
            <w:r w:rsidRPr="00E457DF">
              <w:rPr>
                <w:rFonts w:asciiTheme="majorHAnsi" w:hAnsiTheme="majorHAnsi"/>
                <w:sz w:val="20"/>
                <w:szCs w:val="20"/>
              </w:rPr>
              <w:t>Little has changed over half a century – ‘radical’ action such as binding quota is required</w:t>
            </w:r>
          </w:p>
        </w:tc>
        <w:tc>
          <w:tcPr>
            <w:tcW w:w="2977" w:type="dxa"/>
          </w:tcPr>
          <w:p w14:paraId="387DC59D" w14:textId="77777777" w:rsidR="00E457DF" w:rsidRPr="00E457DF" w:rsidRDefault="00C13C9C" w:rsidP="00C13C9C">
            <w:pPr>
              <w:rPr>
                <w:rFonts w:asciiTheme="majorHAnsi" w:hAnsiTheme="majorHAnsi"/>
                <w:sz w:val="20"/>
                <w:szCs w:val="20"/>
              </w:rPr>
            </w:pPr>
            <w:r w:rsidRPr="00E457DF">
              <w:rPr>
                <w:rFonts w:asciiTheme="majorHAnsi" w:hAnsiTheme="majorHAnsi"/>
                <w:sz w:val="20"/>
                <w:szCs w:val="20"/>
              </w:rPr>
              <w:t>Quotas and other methods result in tokenism – beneficiaries make up the required numbers</w:t>
            </w:r>
          </w:p>
          <w:p w14:paraId="0EBBE5B4" w14:textId="77777777" w:rsidR="00E457DF" w:rsidRPr="00E457DF" w:rsidRDefault="00E457DF" w:rsidP="00C13C9C">
            <w:pPr>
              <w:rPr>
                <w:rFonts w:asciiTheme="majorHAnsi" w:hAnsiTheme="majorHAnsi"/>
                <w:sz w:val="20"/>
                <w:szCs w:val="20"/>
              </w:rPr>
            </w:pPr>
          </w:p>
          <w:p w14:paraId="757D7075" w14:textId="59FF66EE" w:rsidR="007508FD" w:rsidRPr="00E457DF" w:rsidRDefault="00E457DF" w:rsidP="008D374D">
            <w:pPr>
              <w:rPr>
                <w:rFonts w:asciiTheme="majorHAnsi" w:hAnsiTheme="majorHAnsi"/>
                <w:sz w:val="20"/>
                <w:szCs w:val="20"/>
              </w:rPr>
            </w:pPr>
            <w:r w:rsidRPr="00E457DF">
              <w:rPr>
                <w:rFonts w:asciiTheme="majorHAnsi" w:hAnsiTheme="majorHAnsi"/>
                <w:sz w:val="20"/>
                <w:szCs w:val="20"/>
              </w:rPr>
              <w:t xml:space="preserve">Training programmes </w:t>
            </w:r>
            <w:r w:rsidR="008D374D">
              <w:rPr>
                <w:rFonts w:asciiTheme="majorHAnsi" w:hAnsiTheme="majorHAnsi"/>
                <w:sz w:val="20"/>
                <w:szCs w:val="20"/>
              </w:rPr>
              <w:t xml:space="preserve">offer opportunity, AAPs move beyond this level of support  </w:t>
            </w:r>
            <w:r w:rsidRPr="00E457DF">
              <w:rPr>
                <w:rFonts w:asciiTheme="majorHAnsi" w:hAnsiTheme="majorHAnsi"/>
                <w:sz w:val="20"/>
                <w:szCs w:val="20"/>
              </w:rPr>
              <w:t xml:space="preserve"> </w:t>
            </w:r>
            <w:r w:rsidR="00C13C9C" w:rsidRPr="00E457DF">
              <w:rPr>
                <w:rFonts w:asciiTheme="majorHAnsi" w:hAnsiTheme="majorHAnsi"/>
                <w:sz w:val="20"/>
                <w:szCs w:val="20"/>
              </w:rPr>
              <w:t xml:space="preserve"> </w:t>
            </w:r>
          </w:p>
        </w:tc>
      </w:tr>
    </w:tbl>
    <w:p w14:paraId="783A6893" w14:textId="77777777" w:rsidR="00B11A04" w:rsidRDefault="00B11A04" w:rsidP="001C5783">
      <w:pPr>
        <w:rPr>
          <w:rFonts w:asciiTheme="majorHAnsi" w:hAnsiTheme="majorHAnsi"/>
        </w:rPr>
      </w:pPr>
    </w:p>
    <w:p w14:paraId="06126A51" w14:textId="77777777" w:rsidR="00D23048" w:rsidRPr="00DC6032" w:rsidRDefault="00D23048" w:rsidP="00D23048">
      <w:pPr>
        <w:rPr>
          <w:rFonts w:asciiTheme="majorHAnsi" w:hAnsiTheme="majorHAnsi"/>
          <w:highlight w:val="darkYellow"/>
        </w:rPr>
      </w:pPr>
    </w:p>
    <w:p w14:paraId="4B5E24C8" w14:textId="4B139EAB" w:rsidR="00D23048" w:rsidRPr="00B11A04" w:rsidRDefault="00EF4988" w:rsidP="00D23048">
      <w:pPr>
        <w:rPr>
          <w:rFonts w:asciiTheme="majorHAnsi" w:hAnsiTheme="majorHAnsi"/>
          <w:sz w:val="28"/>
          <w:szCs w:val="28"/>
        </w:rPr>
      </w:pPr>
      <w:r w:rsidRPr="00826B63">
        <w:rPr>
          <w:rFonts w:asciiTheme="majorHAnsi" w:hAnsiTheme="majorHAnsi"/>
          <w:sz w:val="28"/>
          <w:szCs w:val="28"/>
        </w:rPr>
        <w:t xml:space="preserve">Student </w:t>
      </w:r>
      <w:r w:rsidR="00D23048" w:rsidRPr="00826B63">
        <w:rPr>
          <w:rFonts w:asciiTheme="majorHAnsi" w:hAnsiTheme="majorHAnsi"/>
          <w:sz w:val="28"/>
          <w:szCs w:val="28"/>
        </w:rPr>
        <w:t>Discussions</w:t>
      </w:r>
      <w:r w:rsidR="00D23048" w:rsidRPr="00B11A04">
        <w:rPr>
          <w:rFonts w:asciiTheme="majorHAnsi" w:hAnsiTheme="majorHAnsi"/>
          <w:sz w:val="28"/>
          <w:szCs w:val="28"/>
        </w:rPr>
        <w:t xml:space="preserve"> </w:t>
      </w:r>
    </w:p>
    <w:p w14:paraId="0A52FC31" w14:textId="77777777" w:rsidR="00D23048" w:rsidRPr="00DC6032" w:rsidRDefault="00D23048" w:rsidP="001C5783">
      <w:pPr>
        <w:rPr>
          <w:rFonts w:asciiTheme="majorHAnsi" w:hAnsiTheme="majorHAnsi"/>
        </w:rPr>
      </w:pPr>
    </w:p>
    <w:p w14:paraId="6425A746" w14:textId="22E3AE6C" w:rsidR="0032241E" w:rsidRPr="00826B63" w:rsidRDefault="00826B63" w:rsidP="0032241E">
      <w:pPr>
        <w:rPr>
          <w:rFonts w:asciiTheme="majorHAnsi" w:hAnsiTheme="majorHAnsi"/>
        </w:rPr>
      </w:pPr>
      <w:r w:rsidRPr="00826B63">
        <w:rPr>
          <w:rFonts w:asciiTheme="majorHAnsi" w:hAnsiTheme="majorHAnsi"/>
        </w:rPr>
        <w:t>As</w:t>
      </w:r>
      <w:r w:rsidR="0032241E" w:rsidRPr="00826B63">
        <w:rPr>
          <w:rFonts w:asciiTheme="majorHAnsi" w:hAnsiTheme="majorHAnsi"/>
        </w:rPr>
        <w:t xml:space="preserve"> described above</w:t>
      </w:r>
      <w:r w:rsidR="007F5432">
        <w:rPr>
          <w:rFonts w:asciiTheme="majorHAnsi" w:hAnsiTheme="majorHAnsi"/>
        </w:rPr>
        <w:t>,</w:t>
      </w:r>
      <w:r w:rsidR="0032241E" w:rsidRPr="00826B63">
        <w:rPr>
          <w:rFonts w:asciiTheme="majorHAnsi" w:hAnsiTheme="majorHAnsi"/>
        </w:rPr>
        <w:t xml:space="preserve"> the principal themes described in the t</w:t>
      </w:r>
      <w:r>
        <w:rPr>
          <w:rFonts w:asciiTheme="majorHAnsi" w:hAnsiTheme="majorHAnsi"/>
        </w:rPr>
        <w:t>h</w:t>
      </w:r>
      <w:r w:rsidR="0032241E" w:rsidRPr="00826B63">
        <w:rPr>
          <w:rFonts w:asciiTheme="majorHAnsi" w:hAnsiTheme="majorHAnsi"/>
        </w:rPr>
        <w:t>ree student group presentations were th</w:t>
      </w:r>
      <w:r w:rsidR="007F5432">
        <w:rPr>
          <w:rFonts w:asciiTheme="majorHAnsi" w:hAnsiTheme="majorHAnsi"/>
        </w:rPr>
        <w:t>e focus of the class discussion</w:t>
      </w:r>
      <w:r w:rsidR="0032241E" w:rsidRPr="00826B63">
        <w:rPr>
          <w:rFonts w:asciiTheme="majorHAnsi" w:hAnsiTheme="majorHAnsi"/>
        </w:rPr>
        <w:t xml:space="preserve">. Students were at large to discuss the issues as they saw them, and providing </w:t>
      </w:r>
      <w:r>
        <w:rPr>
          <w:rFonts w:asciiTheme="majorHAnsi" w:hAnsiTheme="majorHAnsi"/>
        </w:rPr>
        <w:t>the</w:t>
      </w:r>
      <w:r w:rsidR="0032241E" w:rsidRPr="00826B63">
        <w:rPr>
          <w:rFonts w:asciiTheme="majorHAnsi" w:hAnsiTheme="majorHAnsi"/>
        </w:rPr>
        <w:t xml:space="preserve"> discussions were respectful of classmates and were not unacceptable in a civil society, personal views and experiences could be openly expressed. The discussions are present</w:t>
      </w:r>
      <w:r>
        <w:rPr>
          <w:rFonts w:asciiTheme="majorHAnsi" w:hAnsiTheme="majorHAnsi"/>
        </w:rPr>
        <w:t>ed</w:t>
      </w:r>
      <w:r w:rsidR="0032241E" w:rsidRPr="00826B63">
        <w:rPr>
          <w:rFonts w:asciiTheme="majorHAnsi" w:hAnsiTheme="majorHAnsi"/>
        </w:rPr>
        <w:t xml:space="preserve"> below </w:t>
      </w:r>
      <w:r>
        <w:rPr>
          <w:rFonts w:asciiTheme="majorHAnsi" w:hAnsiTheme="majorHAnsi"/>
        </w:rPr>
        <w:t xml:space="preserve">in the form of </w:t>
      </w:r>
      <w:r w:rsidR="0032241E" w:rsidRPr="00826B63">
        <w:rPr>
          <w:rFonts w:asciiTheme="majorHAnsi" w:hAnsiTheme="majorHAnsi"/>
        </w:rPr>
        <w:t xml:space="preserve">extracts </w:t>
      </w:r>
      <w:r>
        <w:rPr>
          <w:rFonts w:asciiTheme="majorHAnsi" w:hAnsiTheme="majorHAnsi"/>
        </w:rPr>
        <w:t>of students’</w:t>
      </w:r>
      <w:r w:rsidR="0032241E" w:rsidRPr="00826B63">
        <w:rPr>
          <w:rFonts w:asciiTheme="majorHAnsi" w:hAnsiTheme="majorHAnsi"/>
        </w:rPr>
        <w:t xml:space="preserve"> </w:t>
      </w:r>
      <w:r>
        <w:rPr>
          <w:rFonts w:asciiTheme="majorHAnsi" w:hAnsiTheme="majorHAnsi"/>
        </w:rPr>
        <w:t>expressed</w:t>
      </w:r>
      <w:r w:rsidRPr="00826B63">
        <w:rPr>
          <w:rFonts w:asciiTheme="majorHAnsi" w:hAnsiTheme="majorHAnsi"/>
        </w:rPr>
        <w:t xml:space="preserve"> </w:t>
      </w:r>
      <w:r w:rsidR="007F5432">
        <w:rPr>
          <w:rFonts w:asciiTheme="majorHAnsi" w:hAnsiTheme="majorHAnsi"/>
        </w:rPr>
        <w:t>views and arguments.</w:t>
      </w:r>
      <w:r w:rsidR="0032241E" w:rsidRPr="00826B63">
        <w:rPr>
          <w:rFonts w:asciiTheme="majorHAnsi" w:hAnsiTheme="majorHAnsi"/>
        </w:rPr>
        <w:t xml:space="preserve"> </w:t>
      </w:r>
    </w:p>
    <w:p w14:paraId="06E13842" w14:textId="77777777" w:rsidR="00910935" w:rsidRPr="003660D8" w:rsidRDefault="00910935" w:rsidP="00910935">
      <w:pPr>
        <w:rPr>
          <w:rFonts w:asciiTheme="minorHAnsi" w:hAnsiTheme="minorHAnsi"/>
        </w:rPr>
      </w:pPr>
    </w:p>
    <w:p w14:paraId="0937E963" w14:textId="77777777" w:rsidR="00910935" w:rsidRPr="003660D8" w:rsidRDefault="00910935" w:rsidP="00910935">
      <w:pPr>
        <w:rPr>
          <w:rFonts w:asciiTheme="minorHAnsi" w:hAnsiTheme="minorHAnsi"/>
          <w:b/>
        </w:rPr>
      </w:pPr>
      <w:r w:rsidRPr="003660D8">
        <w:rPr>
          <w:rFonts w:asciiTheme="minorHAnsi" w:hAnsiTheme="minorHAnsi"/>
          <w:b/>
        </w:rPr>
        <w:t>Merit</w:t>
      </w:r>
    </w:p>
    <w:p w14:paraId="4101314A" w14:textId="77777777" w:rsidR="00910935" w:rsidRPr="003660D8" w:rsidRDefault="00910935" w:rsidP="00910935">
      <w:pPr>
        <w:rPr>
          <w:rFonts w:asciiTheme="minorHAnsi" w:hAnsiTheme="minorHAnsi"/>
        </w:rPr>
      </w:pPr>
    </w:p>
    <w:p w14:paraId="65CCB1CE" w14:textId="77777777" w:rsidR="00910935" w:rsidRPr="003660D8" w:rsidRDefault="00910935" w:rsidP="00910935">
      <w:pPr>
        <w:rPr>
          <w:rFonts w:asciiTheme="minorHAnsi" w:hAnsiTheme="minorHAnsi"/>
        </w:rPr>
      </w:pPr>
      <w:r w:rsidRPr="003660D8">
        <w:rPr>
          <w:rFonts w:asciiTheme="minorHAnsi" w:hAnsiTheme="minorHAnsi"/>
        </w:rPr>
        <w:t>The session commenced with a discussion of job selection according to merit.</w:t>
      </w:r>
    </w:p>
    <w:p w14:paraId="78CE2870" w14:textId="77777777" w:rsidR="00910935" w:rsidRPr="003660D8" w:rsidRDefault="00910935" w:rsidP="00910935">
      <w:pPr>
        <w:rPr>
          <w:rFonts w:asciiTheme="minorHAnsi" w:hAnsiTheme="minorHAnsi"/>
        </w:rPr>
      </w:pPr>
    </w:p>
    <w:p w14:paraId="17F25384" w14:textId="77777777" w:rsidR="00910935" w:rsidRPr="003660D8" w:rsidRDefault="00910935" w:rsidP="00910935">
      <w:pPr>
        <w:ind w:left="567"/>
        <w:rPr>
          <w:rFonts w:asciiTheme="minorHAnsi" w:hAnsiTheme="minorHAnsi"/>
          <w:sz w:val="22"/>
          <w:szCs w:val="22"/>
        </w:rPr>
      </w:pPr>
      <w:r w:rsidRPr="003660D8">
        <w:rPr>
          <w:rFonts w:asciiTheme="minorHAnsi" w:hAnsiTheme="minorHAnsi"/>
          <w:sz w:val="22"/>
          <w:szCs w:val="22"/>
        </w:rPr>
        <w:t>People should get their job, any job as normal workers or as an executive because they are the qualified people. Anyone has the chance to get qualified. In Finland yes, and in the western world people can get the right qualification and show they are the right person.</w:t>
      </w:r>
    </w:p>
    <w:p w14:paraId="467AA820" w14:textId="77777777" w:rsidR="00910935" w:rsidRPr="003660D8" w:rsidRDefault="00910935" w:rsidP="00910935">
      <w:pPr>
        <w:ind w:left="567"/>
        <w:rPr>
          <w:rFonts w:asciiTheme="minorHAnsi" w:hAnsiTheme="minorHAnsi"/>
          <w:sz w:val="22"/>
          <w:szCs w:val="22"/>
        </w:rPr>
      </w:pPr>
    </w:p>
    <w:p w14:paraId="6A909DCD" w14:textId="77777777" w:rsidR="00910935" w:rsidRPr="003660D8" w:rsidRDefault="00910935" w:rsidP="00910935">
      <w:pPr>
        <w:ind w:left="567"/>
        <w:rPr>
          <w:rFonts w:asciiTheme="minorHAnsi" w:hAnsiTheme="minorHAnsi"/>
          <w:sz w:val="22"/>
          <w:szCs w:val="22"/>
        </w:rPr>
      </w:pPr>
      <w:r w:rsidRPr="003660D8">
        <w:rPr>
          <w:rFonts w:asciiTheme="minorHAnsi" w:hAnsiTheme="minorHAnsi"/>
          <w:sz w:val="22"/>
          <w:szCs w:val="22"/>
        </w:rPr>
        <w:t xml:space="preserve">They say ‘merit’ and ‘meritocracy’ – Americans do. And we have seen examples that everyone has the chance. What about </w:t>
      </w:r>
      <w:r w:rsidRPr="00E22014">
        <w:rPr>
          <w:rFonts w:asciiTheme="minorHAnsi" w:hAnsiTheme="minorHAnsi"/>
          <w:sz w:val="22"/>
          <w:szCs w:val="22"/>
        </w:rPr>
        <w:t>the McDonald’s Diversity Manager example</w:t>
      </w:r>
      <w:r w:rsidRPr="003660D8">
        <w:rPr>
          <w:rFonts w:asciiTheme="minorHAnsi" w:hAnsiTheme="minorHAnsi"/>
          <w:sz w:val="22"/>
          <w:szCs w:val="22"/>
        </w:rPr>
        <w:t xml:space="preserve"> that XX talked </w:t>
      </w:r>
      <w:proofErr w:type="gramStart"/>
      <w:r w:rsidRPr="003660D8">
        <w:rPr>
          <w:rFonts w:asciiTheme="minorHAnsi" w:hAnsiTheme="minorHAnsi"/>
          <w:sz w:val="22"/>
          <w:szCs w:val="22"/>
        </w:rPr>
        <w:t>about.</w:t>
      </w:r>
      <w:proofErr w:type="gramEnd"/>
      <w:r w:rsidRPr="003660D8">
        <w:rPr>
          <w:rFonts w:asciiTheme="minorHAnsi" w:hAnsiTheme="minorHAnsi"/>
          <w:sz w:val="22"/>
          <w:szCs w:val="22"/>
        </w:rPr>
        <w:t xml:space="preserve"> That lady did not get the job because she is African American, but because she was the best person  </w:t>
      </w:r>
    </w:p>
    <w:p w14:paraId="4902BAEE" w14:textId="77777777" w:rsidR="00910935" w:rsidRPr="003660D8" w:rsidRDefault="00910935" w:rsidP="00910935">
      <w:pPr>
        <w:ind w:left="567"/>
        <w:rPr>
          <w:rFonts w:asciiTheme="minorHAnsi" w:hAnsiTheme="minorHAnsi"/>
          <w:sz w:val="22"/>
          <w:szCs w:val="22"/>
        </w:rPr>
      </w:pPr>
    </w:p>
    <w:p w14:paraId="08CA272A" w14:textId="77777777" w:rsidR="00910935" w:rsidRPr="003660D8" w:rsidRDefault="00910935" w:rsidP="00910935">
      <w:pPr>
        <w:pStyle w:val="Quote"/>
        <w:ind w:left="567"/>
        <w:rPr>
          <w:rFonts w:asciiTheme="minorHAnsi" w:hAnsiTheme="minorHAnsi"/>
          <w:i w:val="0"/>
          <w:sz w:val="22"/>
          <w:szCs w:val="22"/>
        </w:rPr>
      </w:pPr>
      <w:r w:rsidRPr="003660D8">
        <w:rPr>
          <w:rFonts w:asciiTheme="minorHAnsi" w:hAnsiTheme="minorHAnsi"/>
          <w:i w:val="0"/>
          <w:sz w:val="22"/>
          <w:szCs w:val="22"/>
        </w:rPr>
        <w:t xml:space="preserve">If you get the job </w:t>
      </w:r>
      <w:r w:rsidRPr="003660D8">
        <w:rPr>
          <w:rFonts w:asciiTheme="minorHAnsi" w:hAnsiTheme="minorHAnsi"/>
          <w:b/>
          <w:i w:val="0"/>
          <w:sz w:val="22"/>
          <w:szCs w:val="22"/>
        </w:rPr>
        <w:t>not</w:t>
      </w:r>
      <w:r w:rsidRPr="003660D8">
        <w:rPr>
          <w:rFonts w:asciiTheme="minorHAnsi" w:hAnsiTheme="minorHAnsi"/>
          <w:i w:val="0"/>
          <w:sz w:val="22"/>
          <w:szCs w:val="22"/>
        </w:rPr>
        <w:t xml:space="preserve"> because you are the right qualified person, experience or school or whatever qualification, but rather for diversity, then people will not think you can do it well. They are not going to trust you; they don’t want that person to be their boss or colleague, or part of their team – that tells you that this way (affirmative action) is not a good way!</w:t>
      </w:r>
    </w:p>
    <w:p w14:paraId="4E4D1C8C" w14:textId="77777777" w:rsidR="00910935" w:rsidRPr="003660D8" w:rsidRDefault="00910935" w:rsidP="00910935">
      <w:pPr>
        <w:rPr>
          <w:rFonts w:asciiTheme="minorHAnsi" w:hAnsiTheme="minorHAnsi"/>
        </w:rPr>
      </w:pPr>
    </w:p>
    <w:p w14:paraId="7F4CF9BA" w14:textId="77777777" w:rsidR="00910935" w:rsidRPr="003660D8" w:rsidRDefault="00910935" w:rsidP="00910935">
      <w:pPr>
        <w:rPr>
          <w:rFonts w:asciiTheme="minorHAnsi" w:hAnsiTheme="minorHAnsi"/>
        </w:rPr>
      </w:pPr>
      <w:r w:rsidRPr="003660D8">
        <w:rPr>
          <w:rFonts w:asciiTheme="minorHAnsi" w:hAnsiTheme="minorHAnsi"/>
        </w:rPr>
        <w:t xml:space="preserve">A counter argument expressed the view that the meritocracy argument is far more complex than that put forward by pro-merit discussants.   </w:t>
      </w:r>
    </w:p>
    <w:p w14:paraId="471550BA" w14:textId="77777777" w:rsidR="00910935" w:rsidRPr="003660D8" w:rsidRDefault="00910935" w:rsidP="00910935">
      <w:pPr>
        <w:rPr>
          <w:rFonts w:asciiTheme="minorHAnsi" w:hAnsiTheme="minorHAnsi"/>
        </w:rPr>
      </w:pPr>
    </w:p>
    <w:p w14:paraId="17C6C8AA" w14:textId="77777777" w:rsidR="00910935" w:rsidRPr="003660D8" w:rsidRDefault="00910935" w:rsidP="00910935">
      <w:pPr>
        <w:pStyle w:val="Quote"/>
        <w:ind w:left="567"/>
        <w:rPr>
          <w:rFonts w:asciiTheme="minorHAnsi" w:hAnsiTheme="minorHAnsi"/>
          <w:i w:val="0"/>
          <w:sz w:val="22"/>
          <w:szCs w:val="22"/>
        </w:rPr>
      </w:pPr>
      <w:r w:rsidRPr="003660D8">
        <w:rPr>
          <w:rFonts w:asciiTheme="minorHAnsi" w:hAnsiTheme="minorHAnsi"/>
          <w:i w:val="0"/>
          <w:sz w:val="22"/>
          <w:szCs w:val="22"/>
        </w:rPr>
        <w:t xml:space="preserve">But we don’t have a real meritocracy, even here in Finland and in the world. You get to places because you know people; is connections about merit. </w:t>
      </w:r>
    </w:p>
    <w:p w14:paraId="400CD41C" w14:textId="77777777" w:rsidR="00910935" w:rsidRPr="003660D8" w:rsidRDefault="00910935" w:rsidP="00910935">
      <w:pPr>
        <w:pStyle w:val="Quote"/>
        <w:ind w:left="567"/>
        <w:rPr>
          <w:rFonts w:asciiTheme="minorHAnsi" w:hAnsiTheme="minorHAnsi"/>
          <w:i w:val="0"/>
          <w:sz w:val="22"/>
          <w:szCs w:val="22"/>
        </w:rPr>
      </w:pPr>
    </w:p>
    <w:p w14:paraId="47321269" w14:textId="77777777" w:rsidR="00910935" w:rsidRPr="003660D8" w:rsidRDefault="00910935" w:rsidP="00910935">
      <w:pPr>
        <w:pStyle w:val="Quote"/>
        <w:ind w:left="567"/>
        <w:rPr>
          <w:rFonts w:asciiTheme="minorHAnsi" w:hAnsiTheme="minorHAnsi"/>
          <w:i w:val="0"/>
          <w:sz w:val="22"/>
          <w:szCs w:val="22"/>
        </w:rPr>
      </w:pPr>
      <w:r w:rsidRPr="003660D8">
        <w:rPr>
          <w:rFonts w:asciiTheme="minorHAnsi" w:hAnsiTheme="minorHAnsi"/>
          <w:i w:val="0"/>
          <w:sz w:val="22"/>
          <w:szCs w:val="22"/>
        </w:rPr>
        <w:t xml:space="preserve">… we still have sauna meetings here – that excludes people, mainly women. Can you call that merit or is it like an old boy’s club, they call it in </w:t>
      </w:r>
      <w:proofErr w:type="gramStart"/>
      <w:r w:rsidRPr="003660D8">
        <w:rPr>
          <w:rFonts w:asciiTheme="minorHAnsi" w:hAnsiTheme="minorHAnsi"/>
          <w:i w:val="0"/>
          <w:sz w:val="22"/>
          <w:szCs w:val="22"/>
        </w:rPr>
        <w:t>English.</w:t>
      </w:r>
      <w:proofErr w:type="gramEnd"/>
      <w:r w:rsidRPr="003660D8">
        <w:rPr>
          <w:rFonts w:asciiTheme="minorHAnsi" w:hAnsiTheme="minorHAnsi"/>
          <w:i w:val="0"/>
          <w:sz w:val="22"/>
          <w:szCs w:val="22"/>
        </w:rPr>
        <w:t xml:space="preserve"> This club is for people in the networks, and excludes others.</w:t>
      </w:r>
    </w:p>
    <w:p w14:paraId="66F9109F" w14:textId="77777777" w:rsidR="00910935" w:rsidRPr="003660D8" w:rsidRDefault="00910935" w:rsidP="00910935">
      <w:pPr>
        <w:pStyle w:val="Quote"/>
        <w:ind w:left="567"/>
        <w:rPr>
          <w:rFonts w:asciiTheme="minorHAnsi" w:hAnsiTheme="minorHAnsi"/>
          <w:i w:val="0"/>
          <w:sz w:val="22"/>
          <w:szCs w:val="22"/>
        </w:rPr>
      </w:pPr>
    </w:p>
    <w:p w14:paraId="7BFF92BA" w14:textId="77777777" w:rsidR="00910935" w:rsidRPr="003660D8" w:rsidRDefault="00910935" w:rsidP="00910935">
      <w:pPr>
        <w:pStyle w:val="Quote"/>
        <w:ind w:left="567"/>
        <w:rPr>
          <w:rFonts w:asciiTheme="minorHAnsi" w:hAnsiTheme="minorHAnsi"/>
          <w:i w:val="0"/>
          <w:sz w:val="22"/>
          <w:szCs w:val="22"/>
        </w:rPr>
      </w:pPr>
      <w:r w:rsidRPr="003660D8">
        <w:rPr>
          <w:rFonts w:asciiTheme="minorHAnsi" w:hAnsiTheme="minorHAnsi"/>
          <w:i w:val="0"/>
          <w:sz w:val="22"/>
          <w:szCs w:val="22"/>
        </w:rPr>
        <w:t xml:space="preserve">… and there are some women in that club; some have a number of big jobs as executives; sometimes I think they are accepted as ‘allowed to be men when they are a director’ </w:t>
      </w:r>
    </w:p>
    <w:p w14:paraId="16ACEA26" w14:textId="77777777" w:rsidR="00910935" w:rsidRPr="003660D8" w:rsidRDefault="00910935" w:rsidP="00910935">
      <w:pPr>
        <w:ind w:left="567"/>
        <w:rPr>
          <w:rFonts w:asciiTheme="minorHAnsi" w:hAnsiTheme="minorHAnsi"/>
          <w:sz w:val="22"/>
          <w:szCs w:val="22"/>
        </w:rPr>
      </w:pPr>
    </w:p>
    <w:p w14:paraId="029F81F5" w14:textId="77777777" w:rsidR="00910935" w:rsidRPr="003660D8" w:rsidRDefault="00910935" w:rsidP="00910935">
      <w:pPr>
        <w:pStyle w:val="Quote"/>
        <w:ind w:left="567"/>
        <w:rPr>
          <w:rFonts w:asciiTheme="minorHAnsi" w:hAnsiTheme="minorHAnsi"/>
          <w:i w:val="0"/>
          <w:sz w:val="22"/>
          <w:szCs w:val="22"/>
        </w:rPr>
      </w:pPr>
      <w:r w:rsidRPr="003660D8">
        <w:rPr>
          <w:rFonts w:asciiTheme="minorHAnsi" w:hAnsiTheme="minorHAnsi"/>
          <w:i w:val="0"/>
          <w:sz w:val="22"/>
          <w:szCs w:val="22"/>
        </w:rPr>
        <w:t>Maybe it is part of the ‘American dream’ but meritocracy is really a dream, and you are dreaming if you think things really work that way; ha ha.</w:t>
      </w:r>
    </w:p>
    <w:p w14:paraId="3C4958CA" w14:textId="77777777" w:rsidR="00910935" w:rsidRPr="003660D8" w:rsidRDefault="00910935" w:rsidP="00910935">
      <w:pPr>
        <w:ind w:left="567"/>
        <w:rPr>
          <w:rFonts w:asciiTheme="minorHAnsi" w:hAnsiTheme="minorHAnsi"/>
          <w:sz w:val="22"/>
          <w:szCs w:val="22"/>
        </w:rPr>
      </w:pPr>
    </w:p>
    <w:p w14:paraId="64E00D7B" w14:textId="77777777" w:rsidR="00910935" w:rsidRPr="003660D8" w:rsidRDefault="00910935" w:rsidP="00910935">
      <w:pPr>
        <w:ind w:left="567"/>
        <w:rPr>
          <w:rFonts w:asciiTheme="minorHAnsi" w:hAnsiTheme="minorHAnsi"/>
          <w:sz w:val="22"/>
          <w:szCs w:val="22"/>
        </w:rPr>
      </w:pPr>
      <w:r w:rsidRPr="003660D8">
        <w:rPr>
          <w:rFonts w:asciiTheme="minorHAnsi" w:hAnsiTheme="minorHAnsi"/>
          <w:sz w:val="22"/>
          <w:szCs w:val="22"/>
        </w:rPr>
        <w:t>If you give favour to some people more than others then you already throw the merit argument out the window – and in some jobs, I don’t think so much in normal work, but board people, the jobs are shared by friends.</w:t>
      </w:r>
    </w:p>
    <w:p w14:paraId="02721F33" w14:textId="77777777" w:rsidR="00910935" w:rsidRPr="003660D8" w:rsidRDefault="00910935" w:rsidP="00910935">
      <w:pPr>
        <w:ind w:left="567"/>
        <w:rPr>
          <w:rFonts w:asciiTheme="minorHAnsi" w:hAnsiTheme="minorHAnsi"/>
          <w:sz w:val="22"/>
          <w:szCs w:val="22"/>
        </w:rPr>
      </w:pPr>
    </w:p>
    <w:p w14:paraId="6F239023" w14:textId="77777777" w:rsidR="00910935" w:rsidRPr="003660D8" w:rsidRDefault="00910935" w:rsidP="00910935">
      <w:pPr>
        <w:ind w:left="567"/>
        <w:rPr>
          <w:rFonts w:asciiTheme="minorHAnsi" w:hAnsiTheme="minorHAnsi"/>
          <w:sz w:val="22"/>
          <w:szCs w:val="22"/>
        </w:rPr>
      </w:pPr>
      <w:r w:rsidRPr="003660D8">
        <w:rPr>
          <w:rFonts w:asciiTheme="minorHAnsi" w:hAnsiTheme="minorHAnsi"/>
          <w:sz w:val="22"/>
          <w:szCs w:val="22"/>
        </w:rPr>
        <w:t xml:space="preserve">How do outsider get into the </w:t>
      </w:r>
      <w:proofErr w:type="gramStart"/>
      <w:r w:rsidRPr="003660D8">
        <w:rPr>
          <w:rFonts w:asciiTheme="minorHAnsi" w:hAnsiTheme="minorHAnsi"/>
          <w:sz w:val="22"/>
          <w:szCs w:val="22"/>
        </w:rPr>
        <w:t>circle.</w:t>
      </w:r>
      <w:proofErr w:type="gramEnd"/>
      <w:r w:rsidRPr="003660D8">
        <w:rPr>
          <w:rFonts w:asciiTheme="minorHAnsi" w:hAnsiTheme="minorHAnsi"/>
          <w:sz w:val="22"/>
          <w:szCs w:val="22"/>
        </w:rPr>
        <w:t xml:space="preserve">  Maybe here they have to have the quota – that way more women get in the system and minorities too. But I’m not sure this is needed for Finland. People will not think we need a quota system here – we have many examples of high placed women.</w:t>
      </w:r>
    </w:p>
    <w:p w14:paraId="425D79CA" w14:textId="77777777" w:rsidR="00910935" w:rsidRPr="003660D8" w:rsidRDefault="00910935" w:rsidP="00910935">
      <w:pPr>
        <w:ind w:left="567"/>
        <w:rPr>
          <w:rFonts w:asciiTheme="minorHAnsi" w:hAnsiTheme="minorHAnsi"/>
          <w:sz w:val="22"/>
          <w:szCs w:val="22"/>
        </w:rPr>
      </w:pPr>
    </w:p>
    <w:p w14:paraId="17161A85" w14:textId="77777777" w:rsidR="00910935" w:rsidRPr="003660D8" w:rsidRDefault="00910935" w:rsidP="00910935">
      <w:pPr>
        <w:ind w:left="567"/>
        <w:rPr>
          <w:rFonts w:asciiTheme="minorHAnsi" w:hAnsiTheme="minorHAnsi"/>
          <w:sz w:val="22"/>
          <w:szCs w:val="22"/>
        </w:rPr>
      </w:pPr>
      <w:proofErr w:type="gramStart"/>
      <w:r w:rsidRPr="003660D8">
        <w:rPr>
          <w:rFonts w:asciiTheme="minorHAnsi" w:hAnsiTheme="minorHAnsi"/>
          <w:sz w:val="22"/>
          <w:szCs w:val="22"/>
        </w:rPr>
        <w:t>Yes</w:t>
      </w:r>
      <w:proofErr w:type="gramEnd"/>
      <w:r w:rsidRPr="003660D8">
        <w:rPr>
          <w:rFonts w:asciiTheme="minorHAnsi" w:hAnsiTheme="minorHAnsi"/>
          <w:sz w:val="22"/>
          <w:szCs w:val="22"/>
        </w:rPr>
        <w:t xml:space="preserve"> but we know that Finland is not perfect – always there is news that this and that is the case; and every year they say women get less pay. When those arguments go away, people can say ‘we don’t need any action here’.</w:t>
      </w:r>
    </w:p>
    <w:p w14:paraId="60C8773C" w14:textId="77777777" w:rsidR="004D4B59" w:rsidRPr="00750CC4" w:rsidRDefault="004D4B59" w:rsidP="00910935">
      <w:pPr>
        <w:rPr>
          <w:rFonts w:asciiTheme="minorHAnsi" w:hAnsiTheme="minorHAnsi"/>
        </w:rPr>
      </w:pPr>
    </w:p>
    <w:p w14:paraId="25BA4172" w14:textId="77777777" w:rsidR="00910935" w:rsidRPr="00750CC4" w:rsidRDefault="00910935" w:rsidP="00910935">
      <w:pPr>
        <w:rPr>
          <w:rFonts w:asciiTheme="minorHAnsi" w:hAnsiTheme="minorHAnsi"/>
          <w:b/>
        </w:rPr>
      </w:pPr>
      <w:r w:rsidRPr="00750CC4">
        <w:rPr>
          <w:rFonts w:asciiTheme="minorHAnsi" w:hAnsiTheme="minorHAnsi"/>
          <w:b/>
        </w:rPr>
        <w:t>Legitimacy and Discounted Qualification</w:t>
      </w:r>
    </w:p>
    <w:p w14:paraId="756D79BE" w14:textId="77777777" w:rsidR="00910935" w:rsidRPr="00750CC4" w:rsidRDefault="00910935" w:rsidP="00910935">
      <w:pPr>
        <w:rPr>
          <w:rFonts w:asciiTheme="minorHAnsi" w:hAnsiTheme="minorHAnsi"/>
        </w:rPr>
      </w:pPr>
    </w:p>
    <w:p w14:paraId="03E46B3C" w14:textId="77777777" w:rsidR="00910935" w:rsidRPr="00750CC4" w:rsidRDefault="00910935" w:rsidP="00910935">
      <w:pPr>
        <w:rPr>
          <w:rFonts w:asciiTheme="minorHAnsi" w:hAnsiTheme="minorHAnsi"/>
        </w:rPr>
      </w:pPr>
      <w:r w:rsidRPr="00750CC4">
        <w:rPr>
          <w:rFonts w:asciiTheme="minorHAnsi" w:hAnsiTheme="minorHAnsi"/>
        </w:rPr>
        <w:t>One of the students introduced the notion of being qualified for the job (rather than imposed by affirmative policies). Here some comments were picked up that led to interesting themes.</w:t>
      </w:r>
    </w:p>
    <w:p w14:paraId="6CF27DFD" w14:textId="77777777" w:rsidR="00910935" w:rsidRPr="00750CC4" w:rsidRDefault="00910935" w:rsidP="00910935">
      <w:pPr>
        <w:rPr>
          <w:rFonts w:asciiTheme="minorHAnsi" w:hAnsiTheme="minorHAnsi"/>
        </w:rPr>
      </w:pPr>
      <w:r w:rsidRPr="00750CC4">
        <w:rPr>
          <w:rFonts w:asciiTheme="minorHAnsi" w:hAnsiTheme="minorHAnsi"/>
        </w:rPr>
        <w:t xml:space="preserve"> </w:t>
      </w:r>
    </w:p>
    <w:p w14:paraId="2DD83EA9" w14:textId="77777777" w:rsidR="00910935" w:rsidRPr="003660D8" w:rsidRDefault="00910935" w:rsidP="00910935">
      <w:pPr>
        <w:ind w:left="567"/>
        <w:rPr>
          <w:rFonts w:asciiTheme="minorHAnsi" w:hAnsiTheme="minorHAnsi"/>
          <w:sz w:val="22"/>
          <w:szCs w:val="22"/>
        </w:rPr>
      </w:pPr>
      <w:r w:rsidRPr="003660D8">
        <w:rPr>
          <w:rFonts w:asciiTheme="minorHAnsi" w:hAnsiTheme="minorHAnsi"/>
          <w:sz w:val="22"/>
          <w:szCs w:val="22"/>
        </w:rPr>
        <w:t xml:space="preserve">That idea (being qualified) is really important – if you get your job and you don’t have the experience or real knowledge, that’s not right. Anyway, what really will people think of that colleague or boss, or even someone they must supervise? If someone comes in that way, then it’s time to leave!  </w:t>
      </w:r>
    </w:p>
    <w:p w14:paraId="5BE894A9" w14:textId="77777777" w:rsidR="00910935" w:rsidRPr="003660D8" w:rsidRDefault="00910935" w:rsidP="00910935">
      <w:pPr>
        <w:ind w:left="567"/>
        <w:rPr>
          <w:rFonts w:asciiTheme="minorHAnsi" w:hAnsiTheme="minorHAnsi"/>
          <w:sz w:val="22"/>
          <w:szCs w:val="22"/>
        </w:rPr>
      </w:pPr>
    </w:p>
    <w:p w14:paraId="049C0B3D" w14:textId="77777777" w:rsidR="00910935" w:rsidRPr="003660D8" w:rsidRDefault="00910935" w:rsidP="00910935">
      <w:pPr>
        <w:pStyle w:val="Quote"/>
        <w:ind w:left="567"/>
        <w:rPr>
          <w:rFonts w:asciiTheme="minorHAnsi" w:hAnsiTheme="minorHAnsi"/>
          <w:i w:val="0"/>
          <w:sz w:val="22"/>
          <w:szCs w:val="22"/>
        </w:rPr>
      </w:pPr>
      <w:r w:rsidRPr="003660D8">
        <w:rPr>
          <w:rFonts w:asciiTheme="minorHAnsi" w:hAnsiTheme="minorHAnsi"/>
          <w:i w:val="0"/>
          <w:sz w:val="22"/>
          <w:szCs w:val="22"/>
        </w:rPr>
        <w:t xml:space="preserve">I’ve been on teams when someone was not the right person and it was terrible – I don’t know if it was a ‘normal’ recruitment mistake or some action thing, but it can take lots of time to sort it out. </w:t>
      </w:r>
    </w:p>
    <w:p w14:paraId="7167CF97" w14:textId="77777777" w:rsidR="00910935" w:rsidRPr="003660D8" w:rsidRDefault="00910935" w:rsidP="00910935">
      <w:pPr>
        <w:ind w:left="567"/>
        <w:rPr>
          <w:rFonts w:asciiTheme="minorHAnsi" w:hAnsiTheme="minorHAnsi"/>
          <w:sz w:val="22"/>
          <w:szCs w:val="22"/>
        </w:rPr>
      </w:pPr>
    </w:p>
    <w:p w14:paraId="3693C90B" w14:textId="77777777" w:rsidR="00910935" w:rsidRPr="003660D8" w:rsidRDefault="00910935" w:rsidP="00910935">
      <w:pPr>
        <w:ind w:left="567"/>
        <w:rPr>
          <w:rStyle w:val="QuoteChar"/>
          <w:rFonts w:asciiTheme="minorHAnsi" w:hAnsiTheme="minorHAnsi"/>
          <w:i w:val="0"/>
          <w:sz w:val="22"/>
          <w:szCs w:val="22"/>
        </w:rPr>
      </w:pPr>
      <w:r w:rsidRPr="003660D8">
        <w:rPr>
          <w:rStyle w:val="QuoteChar"/>
          <w:rFonts w:asciiTheme="minorHAnsi" w:hAnsiTheme="minorHAnsi"/>
          <w:i w:val="0"/>
          <w:sz w:val="22"/>
          <w:szCs w:val="22"/>
        </w:rPr>
        <w:lastRenderedPageBreak/>
        <w:t>We talked of team diversity yesterday</w:t>
      </w:r>
      <w:r w:rsidRPr="003660D8">
        <w:rPr>
          <w:rFonts w:asciiTheme="minorHAnsi" w:hAnsiTheme="minorHAnsi"/>
          <w:sz w:val="22"/>
          <w:szCs w:val="22"/>
        </w:rPr>
        <w:t xml:space="preserve"> (class topic), </w:t>
      </w:r>
      <w:r w:rsidRPr="003660D8">
        <w:rPr>
          <w:rStyle w:val="QuoteChar"/>
          <w:rFonts w:asciiTheme="minorHAnsi" w:hAnsiTheme="minorHAnsi"/>
          <w:i w:val="0"/>
          <w:sz w:val="22"/>
          <w:szCs w:val="22"/>
        </w:rPr>
        <w:t>so how do you get team cohesion, trust and that stuff if somebody joins because they make up the (quota) numbers</w:t>
      </w:r>
    </w:p>
    <w:p w14:paraId="5E948821" w14:textId="77777777" w:rsidR="00910935" w:rsidRPr="003660D8" w:rsidRDefault="00910935" w:rsidP="00910935">
      <w:pPr>
        <w:ind w:left="567"/>
        <w:rPr>
          <w:rFonts w:asciiTheme="minorHAnsi" w:hAnsiTheme="minorHAnsi"/>
          <w:sz w:val="22"/>
          <w:szCs w:val="22"/>
        </w:rPr>
      </w:pPr>
    </w:p>
    <w:p w14:paraId="033751BA" w14:textId="77777777" w:rsidR="00910935" w:rsidRPr="003660D8" w:rsidRDefault="00910935" w:rsidP="00910935">
      <w:pPr>
        <w:pStyle w:val="Quote"/>
        <w:ind w:left="567"/>
        <w:rPr>
          <w:rFonts w:asciiTheme="minorHAnsi" w:hAnsiTheme="minorHAnsi"/>
          <w:i w:val="0"/>
          <w:sz w:val="22"/>
          <w:szCs w:val="22"/>
        </w:rPr>
      </w:pPr>
      <w:r w:rsidRPr="003660D8">
        <w:rPr>
          <w:rFonts w:asciiTheme="minorHAnsi" w:hAnsiTheme="minorHAnsi"/>
          <w:i w:val="0"/>
          <w:sz w:val="22"/>
          <w:szCs w:val="22"/>
        </w:rPr>
        <w:t xml:space="preserve">Maybe that person is right, but if others think they got the job for another reason (affirmative action), probably it won’t go well. </w:t>
      </w:r>
    </w:p>
    <w:p w14:paraId="7C470A15" w14:textId="77777777" w:rsidR="00910935" w:rsidRPr="003660D8" w:rsidRDefault="00910935" w:rsidP="00910935">
      <w:pPr>
        <w:ind w:left="567"/>
        <w:rPr>
          <w:rFonts w:asciiTheme="minorHAnsi" w:hAnsiTheme="minorHAnsi"/>
          <w:sz w:val="22"/>
          <w:szCs w:val="22"/>
        </w:rPr>
      </w:pPr>
    </w:p>
    <w:p w14:paraId="4C5ACCB4" w14:textId="77777777" w:rsidR="00910935" w:rsidRPr="003660D8" w:rsidRDefault="00910935" w:rsidP="00910935">
      <w:pPr>
        <w:pStyle w:val="Quote"/>
        <w:ind w:left="567"/>
        <w:rPr>
          <w:rFonts w:asciiTheme="minorHAnsi" w:hAnsiTheme="minorHAnsi"/>
          <w:i w:val="0"/>
          <w:sz w:val="22"/>
          <w:szCs w:val="22"/>
        </w:rPr>
      </w:pPr>
      <w:r w:rsidRPr="003660D8">
        <w:rPr>
          <w:rFonts w:asciiTheme="minorHAnsi" w:hAnsiTheme="minorHAnsi"/>
          <w:i w:val="0"/>
          <w:sz w:val="22"/>
          <w:szCs w:val="22"/>
        </w:rPr>
        <w:t xml:space="preserve">What if you are a so-called minority, or a woman and you are the best person, and even then people think that you got the job because they know that there is some sort of system in the work; that’s not a good situation to work with suspicious people who think you got favouritism. All your work you did in your life to become hired – it’s like it is being called ‘rubbish’. Firms must think about that. And I don’ want people to think I’ve got some help because I’m </w:t>
      </w:r>
      <w:proofErr w:type="gramStart"/>
      <w:r w:rsidRPr="003660D8">
        <w:rPr>
          <w:rFonts w:asciiTheme="minorHAnsi" w:hAnsiTheme="minorHAnsi"/>
          <w:i w:val="0"/>
          <w:sz w:val="22"/>
          <w:szCs w:val="22"/>
        </w:rPr>
        <w:t>a women</w:t>
      </w:r>
      <w:proofErr w:type="gramEnd"/>
      <w:r w:rsidRPr="003660D8">
        <w:rPr>
          <w:rFonts w:asciiTheme="minorHAnsi" w:hAnsiTheme="minorHAnsi"/>
          <w:i w:val="0"/>
          <w:sz w:val="22"/>
          <w:szCs w:val="22"/>
        </w:rPr>
        <w:t xml:space="preserve"> when I got the job in the proper way.</w:t>
      </w:r>
    </w:p>
    <w:p w14:paraId="526BF6B9" w14:textId="77777777" w:rsidR="00910935" w:rsidRPr="003660D8" w:rsidRDefault="00910935" w:rsidP="00910935">
      <w:pPr>
        <w:rPr>
          <w:rFonts w:asciiTheme="minorHAnsi" w:hAnsiTheme="minorHAnsi"/>
        </w:rPr>
      </w:pPr>
    </w:p>
    <w:p w14:paraId="12E4EF2D" w14:textId="77777777" w:rsidR="00910935" w:rsidRPr="00750CC4" w:rsidRDefault="00910935" w:rsidP="00910935">
      <w:pPr>
        <w:rPr>
          <w:rFonts w:asciiTheme="minorHAnsi" w:hAnsiTheme="minorHAnsi"/>
          <w:b/>
        </w:rPr>
      </w:pPr>
      <w:r w:rsidRPr="00750CC4">
        <w:rPr>
          <w:rFonts w:asciiTheme="minorHAnsi" w:hAnsiTheme="minorHAnsi"/>
          <w:b/>
        </w:rPr>
        <w:t>Going beyond legislative requirements</w:t>
      </w:r>
    </w:p>
    <w:p w14:paraId="73B84E43" w14:textId="77777777" w:rsidR="00910935" w:rsidRPr="00750CC4" w:rsidRDefault="00910935" w:rsidP="00910935">
      <w:pPr>
        <w:rPr>
          <w:rFonts w:asciiTheme="minorHAnsi" w:hAnsiTheme="minorHAnsi"/>
        </w:rPr>
      </w:pPr>
    </w:p>
    <w:p w14:paraId="009F5409" w14:textId="77777777" w:rsidR="00910935" w:rsidRPr="00750CC4" w:rsidRDefault="00910935" w:rsidP="00910935">
      <w:pPr>
        <w:rPr>
          <w:rFonts w:asciiTheme="minorHAnsi" w:hAnsiTheme="minorHAnsi"/>
        </w:rPr>
      </w:pPr>
      <w:r w:rsidRPr="00750CC4">
        <w:rPr>
          <w:rFonts w:asciiTheme="minorHAnsi" w:hAnsiTheme="minorHAnsi"/>
        </w:rPr>
        <w:t>The students moved on to a discussion about whether firms need to only comply with legislation or go beyond these requirements</w:t>
      </w:r>
    </w:p>
    <w:p w14:paraId="7B677BC3" w14:textId="77777777" w:rsidR="00910935" w:rsidRDefault="00910935" w:rsidP="00910935">
      <w:pPr>
        <w:rPr>
          <w:rFonts w:asciiTheme="minorHAnsi" w:hAnsiTheme="minorHAnsi"/>
        </w:rPr>
      </w:pPr>
    </w:p>
    <w:p w14:paraId="4C03E545" w14:textId="77777777" w:rsidR="00910935" w:rsidRPr="00E22014" w:rsidRDefault="00910935" w:rsidP="00910935">
      <w:pPr>
        <w:ind w:left="567"/>
        <w:rPr>
          <w:rFonts w:asciiTheme="minorHAnsi" w:eastAsia="Calibri" w:hAnsiTheme="minorHAnsi" w:cs="Calibri"/>
          <w:color w:val="000000"/>
          <w:sz w:val="22"/>
          <w:szCs w:val="22"/>
        </w:rPr>
      </w:pPr>
      <w:r w:rsidRPr="00E22014">
        <w:rPr>
          <w:rFonts w:asciiTheme="minorHAnsi" w:eastAsia="Calibri" w:hAnsiTheme="minorHAnsi" w:cs="Calibri"/>
          <w:color w:val="000000"/>
          <w:sz w:val="22"/>
          <w:szCs w:val="22"/>
        </w:rPr>
        <w:t>The law takes car of this ... then we have to do it; some don’t like it but then there are lots of laws that many don’t like. We don't need to go further than that ... it then becomes a matter of we must do what the law states.</w:t>
      </w:r>
    </w:p>
    <w:p w14:paraId="4C7F6FFE" w14:textId="77777777" w:rsidR="00910935" w:rsidRPr="00E22014" w:rsidRDefault="00910935" w:rsidP="00910935">
      <w:pPr>
        <w:ind w:left="567"/>
        <w:rPr>
          <w:rFonts w:asciiTheme="minorHAnsi" w:eastAsia="Calibri" w:hAnsiTheme="minorHAnsi" w:cs="Calibri"/>
          <w:color w:val="000000"/>
          <w:sz w:val="22"/>
          <w:szCs w:val="22"/>
        </w:rPr>
      </w:pPr>
    </w:p>
    <w:p w14:paraId="4FF83AA4" w14:textId="77777777" w:rsidR="00910935" w:rsidRPr="00E22014" w:rsidRDefault="00910935" w:rsidP="00910935">
      <w:pPr>
        <w:ind w:left="567"/>
        <w:rPr>
          <w:rFonts w:asciiTheme="minorHAnsi" w:eastAsia="Calibri" w:hAnsiTheme="minorHAnsi" w:cs="Calibri"/>
          <w:color w:val="000000"/>
          <w:sz w:val="22"/>
          <w:szCs w:val="22"/>
        </w:rPr>
      </w:pPr>
      <w:r w:rsidRPr="00E22014">
        <w:rPr>
          <w:rFonts w:asciiTheme="minorHAnsi" w:eastAsia="Calibri" w:hAnsiTheme="minorHAnsi" w:cs="Calibri"/>
          <w:color w:val="000000"/>
          <w:sz w:val="22"/>
          <w:szCs w:val="22"/>
        </w:rPr>
        <w:t xml:space="preserve">Compliance? ...Yes that's the word  </w:t>
      </w:r>
    </w:p>
    <w:p w14:paraId="00EE777B" w14:textId="77777777" w:rsidR="00910935" w:rsidRDefault="00910935" w:rsidP="00910935">
      <w:pPr>
        <w:rPr>
          <w:rFonts w:asciiTheme="minorHAnsi" w:hAnsiTheme="minorHAnsi"/>
        </w:rPr>
      </w:pPr>
    </w:p>
    <w:p w14:paraId="576A4B40" w14:textId="77777777" w:rsidR="00910935" w:rsidRPr="00E22014" w:rsidRDefault="00910935" w:rsidP="00910935">
      <w:pPr>
        <w:ind w:left="567"/>
        <w:rPr>
          <w:rFonts w:asciiTheme="minorHAnsi" w:eastAsia="Calibri" w:hAnsiTheme="minorHAnsi" w:cs="Calibri"/>
          <w:color w:val="000000"/>
          <w:sz w:val="22"/>
          <w:szCs w:val="22"/>
        </w:rPr>
      </w:pPr>
      <w:r w:rsidRPr="00E22014">
        <w:rPr>
          <w:rFonts w:asciiTheme="minorHAnsi" w:eastAsia="Calibri" w:hAnsiTheme="minorHAnsi" w:cs="Calibri"/>
          <w:color w:val="000000"/>
          <w:sz w:val="22"/>
          <w:szCs w:val="22"/>
        </w:rPr>
        <w:t xml:space="preserve">We saw earlier in the class the four different organization types ... Those that don't do what they have to do need to be looked at... training, warning, penalty, fine or something. But if you do more you discriminate against the people who are not counted as 'special'. If you discriminate to stop </w:t>
      </w:r>
      <w:proofErr w:type="gramStart"/>
      <w:r w:rsidRPr="00E22014">
        <w:rPr>
          <w:rFonts w:asciiTheme="minorHAnsi" w:eastAsia="Calibri" w:hAnsiTheme="minorHAnsi" w:cs="Calibri"/>
          <w:color w:val="000000"/>
          <w:sz w:val="22"/>
          <w:szCs w:val="22"/>
        </w:rPr>
        <w:t>discrimination</w:t>
      </w:r>
      <w:proofErr w:type="gramEnd"/>
      <w:r w:rsidRPr="00E22014">
        <w:rPr>
          <w:rFonts w:asciiTheme="minorHAnsi" w:eastAsia="Calibri" w:hAnsiTheme="minorHAnsi" w:cs="Calibri"/>
          <w:color w:val="000000"/>
          <w:sz w:val="22"/>
          <w:szCs w:val="22"/>
        </w:rPr>
        <w:t xml:space="preserve"> it's a joke</w:t>
      </w:r>
    </w:p>
    <w:p w14:paraId="23D5BE7A" w14:textId="77777777" w:rsidR="00910935" w:rsidRDefault="00910935" w:rsidP="00910935">
      <w:pPr>
        <w:ind w:left="567"/>
        <w:rPr>
          <w:rFonts w:asciiTheme="minorHAnsi" w:eastAsia="Calibri" w:hAnsiTheme="minorHAnsi" w:cs="Calibri"/>
          <w:color w:val="000000"/>
          <w:sz w:val="22"/>
          <w:szCs w:val="22"/>
          <w:highlight w:val="lightGray"/>
        </w:rPr>
      </w:pPr>
    </w:p>
    <w:p w14:paraId="59F926A9" w14:textId="77777777" w:rsidR="00910935" w:rsidRPr="00E22014" w:rsidRDefault="00910935" w:rsidP="00910935">
      <w:pPr>
        <w:ind w:left="567"/>
        <w:rPr>
          <w:rFonts w:asciiTheme="minorHAnsi" w:eastAsia="Calibri" w:hAnsiTheme="minorHAnsi" w:cs="Calibri"/>
          <w:color w:val="000000"/>
          <w:sz w:val="22"/>
          <w:szCs w:val="22"/>
        </w:rPr>
      </w:pPr>
      <w:r w:rsidRPr="00E22014">
        <w:rPr>
          <w:rFonts w:asciiTheme="minorHAnsi" w:eastAsia="Calibri" w:hAnsiTheme="minorHAnsi" w:cs="Calibri"/>
          <w:color w:val="000000"/>
          <w:sz w:val="22"/>
          <w:szCs w:val="22"/>
        </w:rPr>
        <w:t xml:space="preserve">If it's </w:t>
      </w:r>
      <w:proofErr w:type="gramStart"/>
      <w:r w:rsidRPr="00E22014">
        <w:rPr>
          <w:rFonts w:asciiTheme="minorHAnsi" w:eastAsia="Calibri" w:hAnsiTheme="minorHAnsi" w:cs="Calibri"/>
          <w:color w:val="000000"/>
          <w:sz w:val="22"/>
          <w:szCs w:val="22"/>
        </w:rPr>
        <w:t>compliance</w:t>
      </w:r>
      <w:proofErr w:type="gramEnd"/>
      <w:r w:rsidRPr="00E22014">
        <w:rPr>
          <w:rFonts w:asciiTheme="minorHAnsi" w:eastAsia="Calibri" w:hAnsiTheme="minorHAnsi" w:cs="Calibri"/>
          <w:color w:val="000000"/>
          <w:sz w:val="22"/>
          <w:szCs w:val="22"/>
        </w:rPr>
        <w:t xml:space="preserve"> then introduce legislation and then that is it. Make it very hard law – not plans or policy. Because what we have now does not work well. The takes care of it, equality is forced, soon, it will be no longer something that is still talked about </w:t>
      </w:r>
    </w:p>
    <w:p w14:paraId="464D0127" w14:textId="77777777" w:rsidR="00910935" w:rsidRPr="00E22014" w:rsidRDefault="00910935" w:rsidP="00910935">
      <w:pPr>
        <w:ind w:left="567"/>
        <w:rPr>
          <w:rFonts w:asciiTheme="minorHAnsi" w:eastAsia="Calibri" w:hAnsiTheme="minorHAnsi" w:cs="Calibri"/>
          <w:color w:val="000000"/>
          <w:sz w:val="22"/>
          <w:szCs w:val="22"/>
        </w:rPr>
      </w:pPr>
    </w:p>
    <w:p w14:paraId="13321441" w14:textId="77777777" w:rsidR="00910935" w:rsidRPr="00E22014" w:rsidRDefault="00910935" w:rsidP="00910935">
      <w:pPr>
        <w:ind w:left="567"/>
        <w:rPr>
          <w:rFonts w:asciiTheme="minorHAnsi" w:eastAsia="Calibri" w:hAnsiTheme="minorHAnsi" w:cs="Calibri"/>
          <w:color w:val="000000"/>
          <w:sz w:val="22"/>
          <w:szCs w:val="22"/>
        </w:rPr>
      </w:pPr>
      <w:r w:rsidRPr="00E22014">
        <w:rPr>
          <w:rFonts w:asciiTheme="minorHAnsi" w:eastAsia="Calibri" w:hAnsiTheme="minorHAnsi" w:cs="Calibri"/>
          <w:color w:val="000000"/>
          <w:sz w:val="22"/>
          <w:szCs w:val="22"/>
        </w:rPr>
        <w:t xml:space="preserve">So why are we still talking about this... it means stronger action is needed </w:t>
      </w:r>
    </w:p>
    <w:p w14:paraId="033FC85A" w14:textId="77777777" w:rsidR="00910935" w:rsidRPr="00E22014" w:rsidRDefault="00910935" w:rsidP="00910935">
      <w:pPr>
        <w:ind w:left="567"/>
        <w:rPr>
          <w:rFonts w:asciiTheme="minorHAnsi" w:eastAsia="Calibri" w:hAnsiTheme="minorHAnsi" w:cs="Calibri"/>
          <w:color w:val="000000"/>
          <w:sz w:val="22"/>
          <w:szCs w:val="22"/>
        </w:rPr>
      </w:pPr>
      <w:r w:rsidRPr="00E22014">
        <w:rPr>
          <w:rFonts w:asciiTheme="minorHAnsi" w:eastAsia="Calibri" w:hAnsiTheme="minorHAnsi" w:cs="Calibri"/>
          <w:color w:val="000000"/>
          <w:sz w:val="22"/>
          <w:szCs w:val="22"/>
        </w:rPr>
        <w:t>Is it right that some get paid less not as individuals but as a whole group like women or immigrants get less than a person doing the same work?</w:t>
      </w:r>
    </w:p>
    <w:p w14:paraId="40F5C3CA" w14:textId="77777777" w:rsidR="00910935" w:rsidRPr="00E22014" w:rsidRDefault="00910935" w:rsidP="00910935">
      <w:pPr>
        <w:ind w:left="567"/>
        <w:rPr>
          <w:rFonts w:asciiTheme="minorHAnsi" w:eastAsia="Calibri" w:hAnsiTheme="minorHAnsi" w:cs="Calibri"/>
          <w:color w:val="000000"/>
          <w:sz w:val="22"/>
          <w:szCs w:val="22"/>
        </w:rPr>
      </w:pPr>
    </w:p>
    <w:p w14:paraId="2F6504D6" w14:textId="77777777" w:rsidR="00910935" w:rsidRPr="00750CC4" w:rsidRDefault="00910935" w:rsidP="00910935">
      <w:pPr>
        <w:ind w:left="567"/>
        <w:rPr>
          <w:rFonts w:asciiTheme="minorHAnsi" w:eastAsia="Calibri" w:hAnsiTheme="minorHAnsi" w:cs="Calibri"/>
          <w:color w:val="000000"/>
        </w:rPr>
      </w:pPr>
      <w:r w:rsidRPr="00E22014">
        <w:rPr>
          <w:rFonts w:asciiTheme="minorHAnsi" w:eastAsia="Calibri" w:hAnsiTheme="minorHAnsi" w:cs="Calibri"/>
          <w:color w:val="000000"/>
          <w:sz w:val="22"/>
          <w:szCs w:val="22"/>
        </w:rPr>
        <w:t xml:space="preserve">Not only disclosure but penalties- it becomes auditable (like lots of processes to do with accreditation) Already figures are collected but now need to have more meaning Is it last chance to do things without legislation otherwise we have to go to something </w:t>
      </w:r>
      <w:r w:rsidRPr="00750CC4">
        <w:rPr>
          <w:rFonts w:asciiTheme="minorHAnsi" w:eastAsia="Calibri" w:hAnsiTheme="minorHAnsi" w:cs="Calibri"/>
          <w:color w:val="000000"/>
        </w:rPr>
        <w:t>like the Norway solution</w:t>
      </w:r>
    </w:p>
    <w:p w14:paraId="5177582A" w14:textId="77777777" w:rsidR="00910935" w:rsidRPr="00750CC4" w:rsidRDefault="00910935" w:rsidP="00910935">
      <w:pPr>
        <w:rPr>
          <w:rFonts w:asciiTheme="minorHAnsi" w:hAnsiTheme="minorHAnsi"/>
        </w:rPr>
      </w:pPr>
    </w:p>
    <w:p w14:paraId="6A7E159A" w14:textId="77777777" w:rsidR="00910935" w:rsidRPr="00750CC4" w:rsidRDefault="00910935" w:rsidP="00910935">
      <w:pPr>
        <w:rPr>
          <w:rFonts w:asciiTheme="minorHAnsi" w:hAnsiTheme="minorHAnsi"/>
          <w:b/>
        </w:rPr>
      </w:pPr>
      <w:r w:rsidRPr="00750CC4">
        <w:rPr>
          <w:rFonts w:asciiTheme="minorHAnsi" w:hAnsiTheme="minorHAnsi"/>
          <w:b/>
        </w:rPr>
        <w:t>Stronger Laws and Quotas</w:t>
      </w:r>
    </w:p>
    <w:p w14:paraId="020FA6B1" w14:textId="77777777" w:rsidR="00910935" w:rsidRPr="00750CC4" w:rsidRDefault="00910935" w:rsidP="00910935">
      <w:pPr>
        <w:rPr>
          <w:rFonts w:asciiTheme="minorHAnsi" w:hAnsiTheme="minorHAnsi"/>
        </w:rPr>
      </w:pPr>
      <w:r w:rsidRPr="00750CC4">
        <w:rPr>
          <w:rFonts w:asciiTheme="minorHAnsi" w:hAnsiTheme="minorHAnsi"/>
        </w:rPr>
        <w:t>The session concluded with a discussion about imposed quotas such as those in Norway (a country outside the jurisdiction of the European Central Court) where there is a legal requirement to have a minimum of 40 per cent women on the boards of public listed firms.</w:t>
      </w:r>
    </w:p>
    <w:p w14:paraId="2D7A7D70" w14:textId="77777777" w:rsidR="00910935" w:rsidRDefault="00910935" w:rsidP="00910935">
      <w:pPr>
        <w:rPr>
          <w:rFonts w:asciiTheme="minorHAnsi" w:hAnsiTheme="minorHAnsi"/>
        </w:rPr>
      </w:pPr>
    </w:p>
    <w:p w14:paraId="4F2B00D0" w14:textId="77777777" w:rsidR="00910935" w:rsidRPr="00750CC4" w:rsidRDefault="00910935" w:rsidP="00910935">
      <w:pPr>
        <w:ind w:left="567"/>
        <w:rPr>
          <w:rFonts w:asciiTheme="minorHAnsi" w:eastAsia="Calibri" w:hAnsiTheme="minorHAnsi" w:cs="Calibri"/>
          <w:color w:val="000000"/>
          <w:sz w:val="22"/>
          <w:szCs w:val="22"/>
        </w:rPr>
      </w:pPr>
      <w:r w:rsidRPr="00750CC4">
        <w:rPr>
          <w:rFonts w:asciiTheme="minorHAnsi" w:eastAsia="Calibri" w:hAnsiTheme="minorHAnsi" w:cs="Calibri"/>
          <w:color w:val="000000"/>
          <w:sz w:val="22"/>
          <w:szCs w:val="22"/>
        </w:rPr>
        <w:lastRenderedPageBreak/>
        <w:t xml:space="preserve">Do we want the Norwegian solution here in </w:t>
      </w:r>
      <w:proofErr w:type="gramStart"/>
      <w:r w:rsidRPr="00750CC4">
        <w:rPr>
          <w:rFonts w:asciiTheme="minorHAnsi" w:eastAsia="Calibri" w:hAnsiTheme="minorHAnsi" w:cs="Calibri"/>
          <w:color w:val="000000"/>
          <w:sz w:val="22"/>
          <w:szCs w:val="22"/>
        </w:rPr>
        <w:t>Finland...</w:t>
      </w:r>
      <w:proofErr w:type="gramEnd"/>
      <w:r w:rsidRPr="00750CC4">
        <w:rPr>
          <w:rFonts w:asciiTheme="minorHAnsi" w:eastAsia="Calibri" w:hAnsiTheme="minorHAnsi" w:cs="Calibri"/>
          <w:color w:val="000000"/>
          <w:sz w:val="22"/>
          <w:szCs w:val="22"/>
        </w:rPr>
        <w:t xml:space="preserve"> Well it seems to be effective there are nobody now thinks it a shit country or thinks it's gone bad</w:t>
      </w:r>
    </w:p>
    <w:p w14:paraId="3FCB1536" w14:textId="77777777" w:rsidR="00910935" w:rsidRPr="00750CC4" w:rsidRDefault="00910935" w:rsidP="00910935">
      <w:pPr>
        <w:ind w:left="567"/>
        <w:rPr>
          <w:rFonts w:asciiTheme="minorHAnsi" w:eastAsia="Calibri" w:hAnsiTheme="minorHAnsi" w:cs="Calibri"/>
          <w:color w:val="000000"/>
          <w:sz w:val="22"/>
          <w:szCs w:val="22"/>
        </w:rPr>
      </w:pPr>
    </w:p>
    <w:p w14:paraId="6CF996CD" w14:textId="77777777" w:rsidR="00910935" w:rsidRPr="00750CC4" w:rsidRDefault="00910935" w:rsidP="00910935">
      <w:pPr>
        <w:ind w:left="567"/>
        <w:rPr>
          <w:rFonts w:asciiTheme="minorHAnsi" w:eastAsia="Calibri" w:hAnsiTheme="minorHAnsi" w:cs="Calibri"/>
          <w:color w:val="000000"/>
          <w:sz w:val="22"/>
          <w:szCs w:val="22"/>
        </w:rPr>
      </w:pPr>
      <w:r w:rsidRPr="00750CC4">
        <w:rPr>
          <w:rFonts w:asciiTheme="minorHAnsi" w:eastAsia="Calibri" w:hAnsiTheme="minorHAnsi" w:cs="Calibri"/>
          <w:color w:val="000000"/>
          <w:sz w:val="22"/>
          <w:szCs w:val="22"/>
        </w:rPr>
        <w:t xml:space="preserve">But then we have tokens - so called tokenism- do minority people and women want to be seen as the token women who make up the number. The argument is a circle </w:t>
      </w:r>
    </w:p>
    <w:p w14:paraId="3E1B1CAD" w14:textId="77777777" w:rsidR="00910935" w:rsidRPr="00750CC4" w:rsidRDefault="00910935" w:rsidP="00910935">
      <w:pPr>
        <w:ind w:left="567"/>
        <w:rPr>
          <w:rFonts w:asciiTheme="minorHAnsi" w:eastAsia="Calibri" w:hAnsiTheme="minorHAnsi" w:cs="Calibri"/>
          <w:color w:val="000000"/>
          <w:sz w:val="22"/>
          <w:szCs w:val="22"/>
        </w:rPr>
      </w:pPr>
    </w:p>
    <w:p w14:paraId="3127E966" w14:textId="77777777" w:rsidR="00910935" w:rsidRPr="00750CC4" w:rsidRDefault="00910935" w:rsidP="00910935">
      <w:pPr>
        <w:ind w:left="567"/>
        <w:rPr>
          <w:rFonts w:asciiTheme="minorHAnsi" w:eastAsia="Calibri" w:hAnsiTheme="minorHAnsi" w:cs="Calibri"/>
          <w:color w:val="000000"/>
          <w:sz w:val="22"/>
          <w:szCs w:val="22"/>
        </w:rPr>
      </w:pPr>
      <w:r w:rsidRPr="00750CC4">
        <w:rPr>
          <w:rFonts w:asciiTheme="minorHAnsi" w:eastAsia="Calibri" w:hAnsiTheme="minorHAnsi" w:cs="Calibri"/>
          <w:color w:val="000000"/>
          <w:sz w:val="22"/>
          <w:szCs w:val="22"/>
        </w:rPr>
        <w:t>Perhaps there is a need to do something until things are fair for all. Then things will almost be forgotten... or not important. But for it to ‘go away’ there needs to some laws that give everyone the same start place</w:t>
      </w:r>
    </w:p>
    <w:p w14:paraId="6331ABA5" w14:textId="77777777" w:rsidR="00910935" w:rsidRPr="00750CC4" w:rsidRDefault="00910935" w:rsidP="00910935">
      <w:pPr>
        <w:ind w:left="567"/>
        <w:rPr>
          <w:rFonts w:asciiTheme="minorHAnsi" w:eastAsia="Calibri" w:hAnsiTheme="minorHAnsi" w:cs="Calibri"/>
          <w:color w:val="000000"/>
          <w:sz w:val="22"/>
          <w:szCs w:val="22"/>
        </w:rPr>
      </w:pPr>
    </w:p>
    <w:p w14:paraId="0392BEA0" w14:textId="77777777" w:rsidR="00910935" w:rsidRPr="00750CC4" w:rsidRDefault="00910935" w:rsidP="00910935">
      <w:pPr>
        <w:ind w:left="567"/>
        <w:rPr>
          <w:rFonts w:asciiTheme="minorHAnsi" w:eastAsia="Calibri" w:hAnsiTheme="minorHAnsi" w:cs="Calibri"/>
          <w:color w:val="000000"/>
          <w:sz w:val="22"/>
          <w:szCs w:val="22"/>
        </w:rPr>
      </w:pPr>
      <w:r w:rsidRPr="00750CC4">
        <w:rPr>
          <w:rFonts w:asciiTheme="minorHAnsi" w:eastAsia="Calibri" w:hAnsiTheme="minorHAnsi" w:cs="Calibri"/>
          <w:color w:val="000000"/>
          <w:sz w:val="22"/>
          <w:szCs w:val="22"/>
        </w:rPr>
        <w:t>In England we call it 'a level playing field'</w:t>
      </w:r>
    </w:p>
    <w:p w14:paraId="2FA79FE5" w14:textId="77777777" w:rsidR="00910935" w:rsidRPr="00750CC4" w:rsidRDefault="00910935" w:rsidP="00910935">
      <w:pPr>
        <w:ind w:left="567"/>
        <w:rPr>
          <w:rFonts w:asciiTheme="minorHAnsi" w:eastAsia="Calibri" w:hAnsiTheme="minorHAnsi" w:cs="Calibri"/>
          <w:color w:val="000000"/>
          <w:sz w:val="22"/>
          <w:szCs w:val="22"/>
        </w:rPr>
      </w:pPr>
    </w:p>
    <w:p w14:paraId="4224C962" w14:textId="254BA848" w:rsidR="00826B63" w:rsidRPr="00910935" w:rsidRDefault="00910935" w:rsidP="00910935">
      <w:pPr>
        <w:ind w:left="567"/>
        <w:rPr>
          <w:rFonts w:asciiTheme="minorHAnsi" w:eastAsia="Calibri" w:hAnsiTheme="minorHAnsi" w:cs="Calibri"/>
          <w:color w:val="000000"/>
          <w:sz w:val="22"/>
          <w:szCs w:val="22"/>
        </w:rPr>
      </w:pPr>
      <w:r w:rsidRPr="00750CC4">
        <w:rPr>
          <w:rFonts w:asciiTheme="minorHAnsi" w:eastAsia="Calibri" w:hAnsiTheme="minorHAnsi" w:cs="Calibri"/>
          <w:color w:val="000000"/>
          <w:sz w:val="22"/>
          <w:szCs w:val="22"/>
        </w:rPr>
        <w:t>That's it... but the policy now is like words only. Real laws, then after time the argument goes away ... Nobody really discuses if women can drive buses, work as electrician and be IT engineers anymore. Then these people are seen by the new generation... What is possible for me to be – what we discussed in class about role models</w:t>
      </w:r>
    </w:p>
    <w:p w14:paraId="184E8C45" w14:textId="77777777" w:rsidR="00826B63" w:rsidRDefault="00826B63" w:rsidP="001C5783">
      <w:pPr>
        <w:rPr>
          <w:rFonts w:asciiTheme="majorHAnsi" w:hAnsiTheme="majorHAnsi"/>
          <w:color w:val="3366FF"/>
        </w:rPr>
      </w:pPr>
    </w:p>
    <w:p w14:paraId="510CE747" w14:textId="4962E39E" w:rsidR="00E672AE" w:rsidRPr="00B11A04" w:rsidRDefault="00C25F46" w:rsidP="001C5783">
      <w:pPr>
        <w:rPr>
          <w:rFonts w:asciiTheme="majorHAnsi" w:hAnsiTheme="majorHAnsi"/>
          <w:b/>
          <w:sz w:val="28"/>
          <w:szCs w:val="28"/>
        </w:rPr>
      </w:pPr>
      <w:r w:rsidRPr="00B11A04">
        <w:rPr>
          <w:rFonts w:asciiTheme="majorHAnsi" w:hAnsiTheme="majorHAnsi"/>
          <w:b/>
          <w:sz w:val="28"/>
          <w:szCs w:val="28"/>
        </w:rPr>
        <w:t>Theoretical synthesis</w:t>
      </w:r>
    </w:p>
    <w:p w14:paraId="771179CA" w14:textId="77777777" w:rsidR="00E672AE" w:rsidRPr="00DC6032" w:rsidRDefault="00E672AE" w:rsidP="001C5783">
      <w:pPr>
        <w:rPr>
          <w:rFonts w:asciiTheme="majorHAnsi" w:hAnsiTheme="majorHAnsi"/>
        </w:rPr>
      </w:pPr>
    </w:p>
    <w:p w14:paraId="337EED4B" w14:textId="499AC885" w:rsidR="00E672AE" w:rsidRPr="00DC6032" w:rsidRDefault="00B75D1C" w:rsidP="001C5783">
      <w:pPr>
        <w:rPr>
          <w:rFonts w:asciiTheme="majorHAnsi" w:hAnsiTheme="majorHAnsi"/>
        </w:rPr>
      </w:pPr>
      <w:r w:rsidRPr="00DC6032">
        <w:rPr>
          <w:rFonts w:asciiTheme="majorHAnsi" w:hAnsiTheme="majorHAnsi"/>
        </w:rPr>
        <w:t xml:space="preserve">The section below places the themes presented by students and the </w:t>
      </w:r>
      <w:r w:rsidR="00E672AE" w:rsidRPr="00DC6032">
        <w:rPr>
          <w:rFonts w:asciiTheme="majorHAnsi" w:hAnsiTheme="majorHAnsi"/>
        </w:rPr>
        <w:t xml:space="preserve">subsequent </w:t>
      </w:r>
      <w:r w:rsidRPr="00DC6032">
        <w:rPr>
          <w:rFonts w:asciiTheme="majorHAnsi" w:hAnsiTheme="majorHAnsi"/>
        </w:rPr>
        <w:t xml:space="preserve">group discussion topics in the context of published </w:t>
      </w:r>
      <w:r w:rsidR="00683BC5">
        <w:rPr>
          <w:rFonts w:asciiTheme="majorHAnsi" w:hAnsiTheme="majorHAnsi"/>
        </w:rPr>
        <w:t>research</w:t>
      </w:r>
      <w:r w:rsidRPr="00DC6032">
        <w:rPr>
          <w:rFonts w:asciiTheme="majorHAnsi" w:hAnsiTheme="majorHAnsi"/>
        </w:rPr>
        <w:t xml:space="preserve"> on affirmative action policies. Many of the arguments for these policies are set out in the introduction of this paper, therefore the themes bel</w:t>
      </w:r>
      <w:r w:rsidR="00E672AE" w:rsidRPr="00DC6032">
        <w:rPr>
          <w:rFonts w:asciiTheme="majorHAnsi" w:hAnsiTheme="majorHAnsi"/>
        </w:rPr>
        <w:t xml:space="preserve">ow are principally issues that </w:t>
      </w:r>
      <w:r w:rsidRPr="00DC6032">
        <w:rPr>
          <w:rFonts w:asciiTheme="majorHAnsi" w:hAnsiTheme="majorHAnsi"/>
        </w:rPr>
        <w:t xml:space="preserve">are </w:t>
      </w:r>
      <w:r w:rsidR="00683BC5">
        <w:rPr>
          <w:rFonts w:asciiTheme="majorHAnsi" w:hAnsiTheme="majorHAnsi"/>
        </w:rPr>
        <w:t>unsupportive</w:t>
      </w:r>
      <w:r w:rsidRPr="00DC6032">
        <w:rPr>
          <w:rFonts w:asciiTheme="majorHAnsi" w:hAnsiTheme="majorHAnsi"/>
        </w:rPr>
        <w:t xml:space="preserve"> of </w:t>
      </w:r>
      <w:r w:rsidR="00E672AE" w:rsidRPr="00DC6032">
        <w:rPr>
          <w:rFonts w:asciiTheme="majorHAnsi" w:hAnsiTheme="majorHAnsi"/>
        </w:rPr>
        <w:t>AAPs. However, supporting positions are also provided where they help to provide balance between arguments</w:t>
      </w:r>
      <w:r w:rsidR="00E672AE" w:rsidRPr="00F02E8E">
        <w:rPr>
          <w:rFonts w:asciiTheme="majorHAnsi" w:hAnsiTheme="majorHAnsi"/>
        </w:rPr>
        <w:t xml:space="preserve">. It is </w:t>
      </w:r>
      <w:r w:rsidR="00F02E8E" w:rsidRPr="00F02E8E">
        <w:rPr>
          <w:rFonts w:asciiTheme="majorHAnsi" w:hAnsiTheme="majorHAnsi"/>
        </w:rPr>
        <w:t>unquestionably</w:t>
      </w:r>
      <w:r w:rsidR="00E672AE" w:rsidRPr="00F02E8E">
        <w:rPr>
          <w:rFonts w:asciiTheme="majorHAnsi" w:hAnsiTheme="majorHAnsi"/>
        </w:rPr>
        <w:t xml:space="preserve"> the</w:t>
      </w:r>
      <w:r w:rsidR="00E672AE" w:rsidRPr="00DC6032">
        <w:rPr>
          <w:rFonts w:asciiTheme="majorHAnsi" w:hAnsiTheme="majorHAnsi"/>
        </w:rPr>
        <w:t xml:space="preserve"> case that where AAPs are utilized to address gender or ethnic/race discrimination in the workplace</w:t>
      </w:r>
      <w:r w:rsidR="00FC0924" w:rsidRPr="00DC6032">
        <w:rPr>
          <w:rFonts w:asciiTheme="majorHAnsi" w:hAnsiTheme="majorHAnsi"/>
        </w:rPr>
        <w:t>,</w:t>
      </w:r>
      <w:r w:rsidR="00E672AE" w:rsidRPr="00DC6032">
        <w:rPr>
          <w:rFonts w:asciiTheme="majorHAnsi" w:hAnsiTheme="majorHAnsi"/>
        </w:rPr>
        <w:t xml:space="preserve"> </w:t>
      </w:r>
      <w:r w:rsidR="00FC0924" w:rsidRPr="00DC6032">
        <w:rPr>
          <w:rFonts w:asciiTheme="majorHAnsi" w:hAnsiTheme="majorHAnsi"/>
        </w:rPr>
        <w:t>both beneficiaries and non-beneficiaries report negative reactions</w:t>
      </w:r>
      <w:r w:rsidR="00E672AE" w:rsidRPr="00DC6032">
        <w:rPr>
          <w:rFonts w:asciiTheme="majorHAnsi" w:hAnsiTheme="majorHAnsi"/>
        </w:rPr>
        <w:t>.</w:t>
      </w:r>
    </w:p>
    <w:p w14:paraId="2AF25021" w14:textId="77777777" w:rsidR="007B7EEA" w:rsidRPr="00DC6032" w:rsidRDefault="007B7EEA" w:rsidP="001A33A0">
      <w:pPr>
        <w:rPr>
          <w:rFonts w:asciiTheme="majorHAnsi" w:hAnsiTheme="majorHAnsi"/>
        </w:rPr>
      </w:pPr>
    </w:p>
    <w:p w14:paraId="2CF8D396" w14:textId="65E56A2E" w:rsidR="007B7EEA" w:rsidRPr="00DC6032" w:rsidRDefault="007B7EEA" w:rsidP="007B7EEA">
      <w:pPr>
        <w:pStyle w:val="ListParagraph"/>
        <w:numPr>
          <w:ilvl w:val="0"/>
          <w:numId w:val="4"/>
        </w:numPr>
        <w:rPr>
          <w:rFonts w:asciiTheme="majorHAnsi" w:hAnsiTheme="majorHAnsi"/>
          <w:b/>
          <w:i/>
        </w:rPr>
      </w:pPr>
      <w:r w:rsidRPr="00DC6032">
        <w:rPr>
          <w:rFonts w:asciiTheme="majorHAnsi" w:hAnsiTheme="majorHAnsi"/>
          <w:b/>
          <w:i/>
        </w:rPr>
        <w:t>General Perceptions of Affirmative action policies</w:t>
      </w:r>
    </w:p>
    <w:p w14:paraId="3A3F5639" w14:textId="77777777" w:rsidR="00052269" w:rsidRPr="00DC6032" w:rsidRDefault="00052269" w:rsidP="007B7EEA">
      <w:pPr>
        <w:rPr>
          <w:rFonts w:asciiTheme="majorHAnsi" w:hAnsiTheme="majorHAnsi"/>
        </w:rPr>
      </w:pPr>
    </w:p>
    <w:p w14:paraId="67B443CF" w14:textId="168C1FE9" w:rsidR="00632825" w:rsidRPr="00D75C06" w:rsidRDefault="007B7EEA" w:rsidP="00B436D9">
      <w:pPr>
        <w:rPr>
          <w:rFonts w:asciiTheme="majorHAnsi" w:hAnsiTheme="majorHAnsi"/>
        </w:rPr>
      </w:pPr>
      <w:r w:rsidRPr="00DC6032">
        <w:rPr>
          <w:rFonts w:asciiTheme="majorHAnsi" w:hAnsiTheme="majorHAnsi"/>
        </w:rPr>
        <w:t xml:space="preserve">Although, perhaps not surprisingly, women and </w:t>
      </w:r>
      <w:r w:rsidR="00632825">
        <w:rPr>
          <w:rFonts w:asciiTheme="majorHAnsi" w:hAnsiTheme="majorHAnsi"/>
        </w:rPr>
        <w:t>minority groups</w:t>
      </w:r>
      <w:r w:rsidRPr="00DC6032">
        <w:rPr>
          <w:rFonts w:asciiTheme="majorHAnsi" w:hAnsiTheme="majorHAnsi"/>
        </w:rPr>
        <w:t xml:space="preserve"> are more supportive of affirmative action plans than </w:t>
      </w:r>
      <w:r w:rsidRPr="00F02E8E">
        <w:rPr>
          <w:rFonts w:asciiTheme="majorHAnsi" w:hAnsiTheme="majorHAnsi"/>
        </w:rPr>
        <w:t xml:space="preserve">men </w:t>
      </w:r>
      <w:r w:rsidRPr="00F02E8E">
        <w:rPr>
          <w:rFonts w:asciiTheme="majorHAnsi" w:hAnsiTheme="majorHAnsi"/>
        </w:rPr>
        <w:fldChar w:fldCharType="begin"/>
      </w:r>
      <w:r w:rsidRPr="00F02E8E">
        <w:rPr>
          <w:rFonts w:asciiTheme="majorHAnsi" w:hAnsiTheme="majorHAnsi"/>
        </w:rPr>
        <w:instrText xml:space="preserve"> QUOTE "(Tougas and Beaton, 1993; Smith and Witt, 1990)" </w:instrText>
      </w:r>
      <w:r w:rsidRPr="00F02E8E">
        <w:rPr>
          <w:rFonts w:asciiTheme="majorHAnsi" w:hAnsiTheme="majorHAnsi"/>
        </w:rPr>
        <w:fldChar w:fldCharType="begin"/>
      </w:r>
      <w:r w:rsidRPr="00F02E8E">
        <w:rPr>
          <w:rFonts w:asciiTheme="majorHAnsi" w:hAnsiTheme="majorHAnsi"/>
        </w:rPr>
        <w:instrText xml:space="preserve"> ADDIN PROCITE ÿ\11\05‘\19\02\00\00\00/(Tougas and Beaton, 1993; Smith and Witt, 1990)\01\09\00\01\00\00\00\00\00\00\00\00\00\01\00\00\00°ìÈ\00è”È\00\00\00\00\00\01\00\00\00Ð\07Ê\00\00\002\00\06\00àà\00\00\00\00\00\00ÿÿÿÿj\16õw.«Âw\00\00\01\00\00\002\00¬ã\12\00\00\00\00\00\05\00\00\00\00\00\00\00\00\00ÿÿÿÿj\16õw.«Âw\00\00\01\00\00\002\00¬ã\12\00\00\00\00\00\06\00àà\00\00\00\00\00\00ÿÿÿÿj\16õw.«Âw\00\00\01\00\00\002\00¬ã\12\00\00\00\00\00\08\00\00\00\00\00\00\16õwØ\072\00j\16õw\04¦À\00`âÀ\00Pä\12\00N\16õwè\092\00\05\00àà\00\00\00\00\00\00ÿÿÿÿ\07\00\00\008\00\00\00\00\00\01\00\00\002\00¬ã\12\00\00\00\01\00\05\00\00\00\00\00\00\00\00\00ÿÿÿÿ\07\00\00\008\00\00\00\00\00\01\00\00\002\00¬ã\12\00\00\00\01\00\04\00àà\00\00\00\00\00\00ÿÿÿÿ\07\00\00\008\00\00\00\00\00\01\00\00\002\00¬ã\12\00\00\00\01\00\07\00\00\00\00\00\00\16õwØ\072\00j\16õw´vÇ\00Ø¥À\00Pä\12\00N\16õw\08\0E2\001\00\00\00LC:\5CDesktop\5CJames desktopcorner\5CProcite database20.06.03\5Cjames's database.pdt\18Tougas &amp; Beaton 1993 #48\01\04\00\06\00àà\00\00\00¿H\00\00B\14\00ÿÿÿÿ\00\00\00\00\01\00\00\00\14\00\00\00\01\00\00\00\00\00\00\00\03\00\00\00\00\00\00\002\00\00\00\00\00\19¬Âw\00\00\00\00ÿÿÿÿF¬Âw\00\00\00\003«Âw\06\00àà\00\00\00¿H\00\00B\14\00ÿÿÿÿ\00\00\00\00\01\00\00\00\14\00\00\00\01\00\00\00\00\00\00\00\09\00\00\00\00\00\00ºI_0ï¿\00\01\00\00\00\01\00\00\00\00\00\00\00´ò\12\000¬W\00ÿÿÿÿ </w:instrText>
      </w:r>
      <w:r w:rsidRPr="00F02E8E">
        <w:rPr>
          <w:rFonts w:asciiTheme="majorHAnsi" w:hAnsiTheme="majorHAnsi"/>
        </w:rPr>
        <w:fldChar w:fldCharType="end"/>
      </w:r>
      <w:r w:rsidRPr="00F02E8E">
        <w:rPr>
          <w:rFonts w:asciiTheme="majorHAnsi" w:hAnsiTheme="majorHAnsi"/>
        </w:rPr>
        <w:fldChar w:fldCharType="separate"/>
      </w:r>
      <w:r w:rsidRPr="00F02E8E">
        <w:rPr>
          <w:rFonts w:asciiTheme="majorHAnsi" w:hAnsiTheme="majorHAnsi"/>
        </w:rPr>
        <w:t>(</w:t>
      </w:r>
      <w:proofErr w:type="spellStart"/>
      <w:r w:rsidRPr="00F02E8E">
        <w:rPr>
          <w:rFonts w:asciiTheme="majorHAnsi" w:hAnsiTheme="majorHAnsi"/>
        </w:rPr>
        <w:t>Tougas</w:t>
      </w:r>
      <w:proofErr w:type="spellEnd"/>
      <w:r w:rsidRPr="00F02E8E">
        <w:rPr>
          <w:rFonts w:asciiTheme="majorHAnsi" w:hAnsiTheme="majorHAnsi"/>
        </w:rPr>
        <w:t xml:space="preserve"> &amp; Beaton, 1993)</w:t>
      </w:r>
      <w:r w:rsidRPr="00F02E8E">
        <w:rPr>
          <w:rFonts w:asciiTheme="majorHAnsi" w:hAnsiTheme="majorHAnsi"/>
        </w:rPr>
        <w:fldChar w:fldCharType="end"/>
      </w:r>
      <w:r w:rsidRPr="00F02E8E">
        <w:rPr>
          <w:rFonts w:asciiTheme="majorHAnsi" w:hAnsiTheme="majorHAnsi"/>
        </w:rPr>
        <w:t xml:space="preserve">, </w:t>
      </w:r>
      <w:r w:rsidR="00052269" w:rsidRPr="00F02E8E">
        <w:rPr>
          <w:rFonts w:asciiTheme="majorHAnsi" w:hAnsiTheme="majorHAnsi"/>
        </w:rPr>
        <w:t>negative consequences have also been reported</w:t>
      </w:r>
      <w:r w:rsidRPr="00F02E8E">
        <w:rPr>
          <w:rFonts w:asciiTheme="majorHAnsi" w:hAnsiTheme="majorHAnsi"/>
        </w:rPr>
        <w:t>,</w:t>
      </w:r>
      <w:r w:rsidR="00052269" w:rsidRPr="00F02E8E">
        <w:rPr>
          <w:rFonts w:asciiTheme="majorHAnsi" w:hAnsiTheme="majorHAnsi"/>
        </w:rPr>
        <w:t xml:space="preserve"> and a consistent finding is that people </w:t>
      </w:r>
      <w:r w:rsidRPr="00F02E8E">
        <w:rPr>
          <w:rFonts w:asciiTheme="majorHAnsi" w:hAnsiTheme="majorHAnsi"/>
        </w:rPr>
        <w:t xml:space="preserve">(the common man and common women) </w:t>
      </w:r>
      <w:r w:rsidR="00052269" w:rsidRPr="00F02E8E">
        <w:rPr>
          <w:rFonts w:asciiTheme="majorHAnsi" w:hAnsiTheme="majorHAnsi"/>
        </w:rPr>
        <w:t>generally</w:t>
      </w:r>
      <w:r w:rsidRPr="00F02E8E">
        <w:rPr>
          <w:rFonts w:asciiTheme="majorHAnsi" w:hAnsiTheme="majorHAnsi"/>
        </w:rPr>
        <w:t xml:space="preserve"> </w:t>
      </w:r>
      <w:r w:rsidR="00052269" w:rsidRPr="00F02E8E">
        <w:rPr>
          <w:rFonts w:asciiTheme="majorHAnsi" w:hAnsiTheme="majorHAnsi"/>
        </w:rPr>
        <w:t xml:space="preserve">oppose preferential treatment </w:t>
      </w:r>
      <w:r w:rsidR="00052269" w:rsidRPr="00F02E8E">
        <w:rPr>
          <w:rFonts w:asciiTheme="majorHAnsi" w:hAnsiTheme="majorHAnsi"/>
        </w:rPr>
        <w:fldChar w:fldCharType="begin"/>
      </w:r>
      <w:r w:rsidR="00052269" w:rsidRPr="00F02E8E">
        <w:rPr>
          <w:rFonts w:asciiTheme="majorHAnsi" w:hAnsiTheme="majorHAnsi"/>
        </w:rPr>
        <w:instrText xml:space="preserve"> QUOTE "(Heilman, Rivero and Brett, 1991; Kinder and Sanders, 1990; Singer, 1992)" </w:instrText>
      </w:r>
      <w:r w:rsidR="00052269" w:rsidRPr="00F02E8E">
        <w:rPr>
          <w:rFonts w:asciiTheme="majorHAnsi" w:hAnsiTheme="majorHAnsi"/>
        </w:rPr>
        <w:fldChar w:fldCharType="begin"/>
      </w:r>
      <w:r w:rsidR="00052269" w:rsidRPr="00F02E8E">
        <w:rPr>
          <w:rFonts w:asciiTheme="majorHAnsi" w:hAnsiTheme="majorHAnsi"/>
        </w:rPr>
        <w:instrText xml:space="preserve"> ADDIN PROCITE ÿ\11\05‘\19\02\00\00\00I(Heilman, Rivero and Brett, 1991; Kinder and Sanders, 1990; Singer, 1992)\01\0D\00\01\00\00\00\00\00\00\00\00\00\01\00\00\00`ìÈ\00Ð Ç\00\00\00\00\00\01\00\00\00ˆ·Å\00\00\002\00\07\00àà\00\00\00\00\00\00pÊÆ\00h\022\00\00\00\00\00\00\00\00\00\00\00+\01¬ã\12\00°ã\12\00\02\00\00\00\00\00\00\00\00\00pÊÆ\00h\022\00\00\00\00\00\00\00\00\00\00\00+\01¬ã\12\00°ã\12\00\06\00àà\00\00\00\00\00\00pÊÆ\00h\022\00\00\00\00\00\00\00\00\00\00\00+\01¬ã\12\00°ã\12\00\05\00\00\00\00\00\00\00\00\00pÊÆ\00h\022\00\00\00\00\00\00\00\00\00\00\00+\01¬ã\12\00°ã\12\00\05\00àà\00\00\00\00\00\00pÊÆ\00h\022\00\00\00\00\00\00\00\00\00\00\00+\01¬ã\12\00°ã\12\00\08\00\00\00\00\00\00\16õwØ\072\00j\16õwä\1FÊ\00\10ÏÀ\00Pä\12\00N\16õw(\0C2\00\06\00àà\00\00\00\00\00\00ÿÿÿÿ\07\00\00\008\00\00\00\00\00\01\00\00\002\00¬ã\12\00\00\00\01\00\05\00\00\00\00\00\00\00\00\00ÿÿÿÿ\07\00\00\008\00\00\00\00\00\01\00\00\002\00¬ã\12\00\00\00\01\00\07\00àà\00\00\00\00\00\00ÿÿÿÿ\07\00\00\008\00\00\00\00\00\01\00\00\002\00¬ã\12\00\00\00\01\00\08\00\00\00\00\00\00\16õwØ\072\00j\16õwŒâÀ\00XúÀ\00Pä\12\00N\16õw\18\102\00\06\00àà\00\00\00\00\00\00ÿÿÿÿ\07\00\00\008\00\00\00\00\00\01\00\00\002\00¬ã\12\00\00\00\01\00\07\00\00\00\00\00\00\16õwØ\072\00j\16õw„úÀ\00p(/\01Pä\12\00N\16õw(\122\00#\00\00\00LC:\5CDesktop\5CJames desktopcorner\5CProcite database20.06.03\5Cjames's database.pdt Heilman, Rivero, et al. 1991 #35\01\04\00\07\00àà\00\00\00¿H\00\00B\14\00ÿÿÿÿ\00\00\00\00\01\00\00\00\14\00\00\00\01\00\00\00\00\00\00\00\02\00\00\00\00\00\00\00\00\00,\00\00\00\01\00\00\00Œô\12\00=\11J\00,\00\00\00¸ô\12\00Œô\12\00\06\00àà\00\00\00¿H\00\00B\14\00ÿÿÿÿ\00\00\00\00\01\00\00\00\14\00\00\00\01\00\00\00\00\00\00\00\11\00\00\00\00\00\00&gt;ÃwH Áwÿÿÿÿ\19¬Âw*¬Âw,\00\00\00U¬Âw,\00\00\00 </w:instrText>
      </w:r>
      <w:r w:rsidR="00052269" w:rsidRPr="00F02E8E">
        <w:rPr>
          <w:rFonts w:asciiTheme="majorHAnsi" w:hAnsiTheme="majorHAnsi"/>
        </w:rPr>
        <w:fldChar w:fldCharType="end"/>
      </w:r>
      <w:r w:rsidR="00052269" w:rsidRPr="00F02E8E">
        <w:rPr>
          <w:rFonts w:asciiTheme="majorHAnsi" w:hAnsiTheme="majorHAnsi"/>
        </w:rPr>
        <w:fldChar w:fldCharType="separate"/>
      </w:r>
      <w:r w:rsidR="003027DC" w:rsidRPr="00F02E8E">
        <w:rPr>
          <w:rFonts w:asciiTheme="majorHAnsi" w:hAnsiTheme="majorHAnsi"/>
        </w:rPr>
        <w:t>(</w:t>
      </w:r>
      <w:r w:rsidR="00052269" w:rsidRPr="00F02E8E">
        <w:rPr>
          <w:rFonts w:asciiTheme="majorHAnsi" w:hAnsiTheme="majorHAnsi"/>
        </w:rPr>
        <w:t>Singer, 1992)</w:t>
      </w:r>
      <w:r w:rsidR="00052269" w:rsidRPr="00F02E8E">
        <w:rPr>
          <w:rFonts w:asciiTheme="majorHAnsi" w:hAnsiTheme="majorHAnsi"/>
        </w:rPr>
        <w:fldChar w:fldCharType="end"/>
      </w:r>
      <w:r w:rsidRPr="00F02E8E">
        <w:rPr>
          <w:rFonts w:asciiTheme="majorHAnsi" w:hAnsiTheme="majorHAnsi"/>
        </w:rPr>
        <w:t xml:space="preserve">. </w:t>
      </w:r>
    </w:p>
    <w:p w14:paraId="037BDEF0" w14:textId="77777777" w:rsidR="00683BC5" w:rsidRPr="00F02E8E" w:rsidRDefault="00683BC5" w:rsidP="00B436D9">
      <w:pPr>
        <w:rPr>
          <w:rFonts w:asciiTheme="majorHAnsi" w:hAnsiTheme="majorHAnsi"/>
        </w:rPr>
      </w:pPr>
    </w:p>
    <w:p w14:paraId="72B4DF8F" w14:textId="42245BAE" w:rsidR="00632825" w:rsidRDefault="007B7EEA" w:rsidP="00B436D9">
      <w:pPr>
        <w:rPr>
          <w:rFonts w:asciiTheme="majorHAnsi" w:hAnsiTheme="majorHAnsi"/>
        </w:rPr>
      </w:pPr>
      <w:r w:rsidRPr="00F02E8E">
        <w:rPr>
          <w:rFonts w:asciiTheme="majorHAnsi" w:hAnsiTheme="majorHAnsi"/>
        </w:rPr>
        <w:t xml:space="preserve">At the more focused level, studies have found that people who believe that discrimination is systemic problem in </w:t>
      </w:r>
      <w:r w:rsidR="00B436D9" w:rsidRPr="00F02E8E">
        <w:rPr>
          <w:rFonts w:asciiTheme="majorHAnsi" w:hAnsiTheme="majorHAnsi"/>
        </w:rPr>
        <w:t>society are</w:t>
      </w:r>
      <w:r w:rsidRPr="00F02E8E">
        <w:rPr>
          <w:rFonts w:asciiTheme="majorHAnsi" w:hAnsiTheme="majorHAnsi"/>
        </w:rPr>
        <w:t xml:space="preserve"> more likely to support affirmative </w:t>
      </w:r>
      <w:r w:rsidR="00632825" w:rsidRPr="00F02E8E">
        <w:rPr>
          <w:rFonts w:asciiTheme="majorHAnsi" w:hAnsiTheme="majorHAnsi"/>
        </w:rPr>
        <w:t>policies</w:t>
      </w:r>
      <w:r w:rsidRPr="00F02E8E">
        <w:rPr>
          <w:rFonts w:asciiTheme="majorHAnsi" w:hAnsiTheme="majorHAnsi"/>
        </w:rPr>
        <w:t xml:space="preserve"> </w:t>
      </w:r>
      <w:r w:rsidR="00171C72" w:rsidRPr="00F02E8E">
        <w:rPr>
          <w:rFonts w:asciiTheme="majorHAnsi" w:hAnsiTheme="majorHAnsi"/>
        </w:rPr>
        <w:t xml:space="preserve">(Bobo &amp; </w:t>
      </w:r>
      <w:proofErr w:type="spellStart"/>
      <w:r w:rsidR="00171C72" w:rsidRPr="00F02E8E">
        <w:rPr>
          <w:rFonts w:asciiTheme="majorHAnsi" w:hAnsiTheme="majorHAnsi"/>
        </w:rPr>
        <w:t>Kluegal</w:t>
      </w:r>
      <w:proofErr w:type="spellEnd"/>
      <w:r w:rsidR="00171C72" w:rsidRPr="00F02E8E">
        <w:rPr>
          <w:rFonts w:asciiTheme="majorHAnsi" w:hAnsiTheme="majorHAnsi"/>
        </w:rPr>
        <w:t xml:space="preserve">, 1993). </w:t>
      </w:r>
      <w:r w:rsidR="0003419E" w:rsidRPr="00F02E8E">
        <w:rPr>
          <w:rFonts w:asciiTheme="majorHAnsi" w:hAnsiTheme="majorHAnsi"/>
        </w:rPr>
        <w:t>In ter</w:t>
      </w:r>
      <w:r w:rsidR="0003419E" w:rsidRPr="00DC6032">
        <w:rPr>
          <w:rFonts w:asciiTheme="majorHAnsi" w:hAnsiTheme="majorHAnsi"/>
        </w:rPr>
        <w:t>ms of women and ethnic minority groups who believe these groups receive unfavourable workplace opportunities, support for AAPs is common</w:t>
      </w:r>
      <w:r w:rsidR="00632825">
        <w:rPr>
          <w:rFonts w:asciiTheme="majorHAnsi" w:hAnsiTheme="majorHAnsi"/>
        </w:rPr>
        <w:t>. Moreover, justification on the basis that p</w:t>
      </w:r>
      <w:r w:rsidR="00683BC5">
        <w:rPr>
          <w:rFonts w:asciiTheme="majorHAnsi" w:hAnsiTheme="majorHAnsi"/>
        </w:rPr>
        <w:t>ast wrongs need to be addressed</w:t>
      </w:r>
      <w:r w:rsidR="00632825">
        <w:rPr>
          <w:rFonts w:asciiTheme="majorHAnsi" w:hAnsiTheme="majorHAnsi"/>
        </w:rPr>
        <w:t xml:space="preserve"> is enhanced when </w:t>
      </w:r>
      <w:r w:rsidR="00683BC5">
        <w:rPr>
          <w:rFonts w:asciiTheme="majorHAnsi" w:hAnsiTheme="majorHAnsi"/>
        </w:rPr>
        <w:t xml:space="preserve">evidence is provided that there has been little improvement for under-represented groups over many decades.  </w:t>
      </w:r>
      <w:r w:rsidR="00632825">
        <w:rPr>
          <w:rFonts w:asciiTheme="majorHAnsi" w:hAnsiTheme="majorHAnsi"/>
        </w:rPr>
        <w:t xml:space="preserve"> </w:t>
      </w:r>
    </w:p>
    <w:p w14:paraId="1FF16FF4" w14:textId="77777777" w:rsidR="00632825" w:rsidRPr="00DC6032" w:rsidRDefault="00632825" w:rsidP="00B436D9">
      <w:pPr>
        <w:rPr>
          <w:rFonts w:asciiTheme="majorHAnsi" w:hAnsiTheme="majorHAnsi"/>
        </w:rPr>
      </w:pPr>
    </w:p>
    <w:p w14:paraId="35FA6D23" w14:textId="520B818A" w:rsidR="00B436D9" w:rsidRPr="00DC6032" w:rsidRDefault="007B7EEA" w:rsidP="00683BC5">
      <w:pPr>
        <w:widowControl w:val="0"/>
        <w:autoSpaceDE w:val="0"/>
        <w:autoSpaceDN w:val="0"/>
        <w:adjustRightInd w:val="0"/>
        <w:rPr>
          <w:rFonts w:asciiTheme="majorHAnsi" w:hAnsiTheme="majorHAnsi"/>
        </w:rPr>
      </w:pPr>
      <w:r w:rsidRPr="00DC6032">
        <w:rPr>
          <w:rFonts w:asciiTheme="majorHAnsi" w:hAnsiTheme="majorHAnsi"/>
        </w:rPr>
        <w:fldChar w:fldCharType="begin"/>
      </w:r>
      <w:r w:rsidRPr="00DC6032">
        <w:rPr>
          <w:rFonts w:asciiTheme="majorHAnsi" w:hAnsiTheme="majorHAnsi"/>
        </w:rPr>
        <w:instrText xml:space="preserve"> QUOTE "" </w:instrText>
      </w:r>
      <w:r w:rsidRPr="00DC6032">
        <w:rPr>
          <w:rFonts w:asciiTheme="majorHAnsi" w:hAnsiTheme="majorHAnsi"/>
        </w:rPr>
        <w:fldChar w:fldCharType="begin"/>
      </w:r>
      <w:r w:rsidRPr="00DC6032">
        <w:rPr>
          <w:rFonts w:asciiTheme="majorHAnsi" w:hAnsiTheme="majorHAnsi"/>
        </w:rPr>
        <w:instrText xml:space="preserve"> ADDIN PROCITE ÿ\11\05‘\19\02\00\00\00\00\01\00\001\00\00\00LC:\5CDesktop\5CJames desktopcorner\5CProcite database20.06.03\5Cjames's database.pdt\18Tougas &amp; Beaton 1993 #48\01\04\00\06\00àà\00\00\00¿H\00\00B\14\00ÿÿÿÿ\00\00\00\00\01\00\00\00\14\00\00\00\01\00\00\00\00\00\00\00\03\00\00\00\00\00\00\002\00\00\00\00\00\19¬Âw\00\00\00\00ÿÿÿÿF¬Âw\00\00\00\003«Âw\06\00àà\00\00\00¿H\00\00B\14\00ÿÿÿÿ\00\00\00\00\01\00\00\00\14\00\00\00\01\00\00\00\00\00\00\00\09\00\00\00\00\00\00ºI_0ï¿\00\01\00\00\00\01\00\00\00\00\00\00\00´ò\12\000¬W\00ÿÿÿÿ </w:instrText>
      </w:r>
      <w:r w:rsidRPr="00DC6032">
        <w:rPr>
          <w:rFonts w:asciiTheme="majorHAnsi" w:hAnsiTheme="majorHAnsi"/>
        </w:rPr>
        <w:fldChar w:fldCharType="end"/>
      </w:r>
      <w:r w:rsidRPr="00DC6032">
        <w:rPr>
          <w:rFonts w:asciiTheme="majorHAnsi" w:hAnsiTheme="majorHAnsi"/>
        </w:rPr>
        <w:fldChar w:fldCharType="end"/>
      </w:r>
      <w:r w:rsidRPr="00DC6032">
        <w:rPr>
          <w:rFonts w:asciiTheme="majorHAnsi" w:hAnsiTheme="majorHAnsi"/>
        </w:rPr>
        <w:fldChar w:fldCharType="begin"/>
      </w:r>
      <w:r w:rsidRPr="00DC6032">
        <w:rPr>
          <w:rFonts w:asciiTheme="majorHAnsi" w:hAnsiTheme="majorHAnsi"/>
        </w:rPr>
        <w:instrText xml:space="preserve"> QUOTE "" </w:instrText>
      </w:r>
      <w:r w:rsidRPr="00DC6032">
        <w:rPr>
          <w:rFonts w:asciiTheme="majorHAnsi" w:hAnsiTheme="majorHAnsi"/>
        </w:rPr>
        <w:fldChar w:fldCharType="begin"/>
      </w:r>
      <w:r w:rsidRPr="00DC6032">
        <w:rPr>
          <w:rFonts w:asciiTheme="majorHAnsi" w:hAnsiTheme="majorHAnsi"/>
        </w:rPr>
        <w:instrText xml:space="preserve"> ADDIN PROCITE ÿ\11\05‘\19\02\00\00\00\00\01\00\002\00\00\00LC:\5CDesktop\5CJames desktopcorner\5CProcite database20.06.03\5Cjames's database.pdt\1ATougas &amp; Villieux 1990 #49\01\04\00\06\00àà\00\00\00¿H\00\00B\14\00ÿÿÿÿ\00\00\00\00\01\00\00\00\14\00\00\00\01\00\00\00\00\00\00\00\03\00\00\00\00\00\00\002\00\00\00\00\00\19¬Âw\00\00\00\00ÿÿÿÿF¬Âw\00\00\00\003«Âw\08\00àà\00\00\00¿H\00\00B\14\00ÿÿÿÿ\00\00\00\00\01\00\00\00\14\00\00\00\01\00\00\00\00\00\00\00\09\00\00\00\00\00\00ºI_0ï¿\00\01\00\00\00\01\00\00\00\00\00\00\00´ò\12\000¬W\00ÿÿÿÿ </w:instrText>
      </w:r>
      <w:r w:rsidRPr="00DC6032">
        <w:rPr>
          <w:rFonts w:asciiTheme="majorHAnsi" w:hAnsiTheme="majorHAnsi"/>
        </w:rPr>
        <w:fldChar w:fldCharType="end"/>
      </w:r>
      <w:r w:rsidRPr="00DC6032">
        <w:rPr>
          <w:rFonts w:asciiTheme="majorHAnsi" w:hAnsiTheme="majorHAnsi"/>
        </w:rPr>
        <w:fldChar w:fldCharType="end"/>
      </w:r>
      <w:r w:rsidR="00632825">
        <w:rPr>
          <w:rFonts w:asciiTheme="majorHAnsi" w:hAnsiTheme="majorHAnsi"/>
        </w:rPr>
        <w:t>T</w:t>
      </w:r>
      <w:r w:rsidRPr="00DC6032">
        <w:rPr>
          <w:rFonts w:asciiTheme="majorHAnsi" w:hAnsiTheme="majorHAnsi"/>
        </w:rPr>
        <w:t>hrough contact with affirmative action programmes, employers and unions have increasingly accepted the practice and have become involved with a greater lev</w:t>
      </w:r>
      <w:r w:rsidR="00B436D9" w:rsidRPr="00DC6032">
        <w:rPr>
          <w:rFonts w:asciiTheme="majorHAnsi" w:hAnsiTheme="majorHAnsi"/>
        </w:rPr>
        <w:t xml:space="preserve">el of active </w:t>
      </w:r>
      <w:r w:rsidR="00B436D9" w:rsidRPr="00F02E8E">
        <w:rPr>
          <w:rFonts w:asciiTheme="majorHAnsi" w:hAnsiTheme="majorHAnsi"/>
        </w:rPr>
        <w:t xml:space="preserve">implementation </w:t>
      </w:r>
      <w:r w:rsidR="00171C72" w:rsidRPr="00F02E8E">
        <w:rPr>
          <w:rFonts w:asciiTheme="majorHAnsi" w:hAnsiTheme="majorHAnsi"/>
        </w:rPr>
        <w:t>(</w:t>
      </w:r>
      <w:proofErr w:type="spellStart"/>
      <w:r w:rsidR="00171C72" w:rsidRPr="00F02E8E">
        <w:rPr>
          <w:rFonts w:asciiTheme="majorHAnsi" w:hAnsiTheme="majorHAnsi"/>
        </w:rPr>
        <w:t>Povall</w:t>
      </w:r>
      <w:proofErr w:type="spellEnd"/>
      <w:r w:rsidR="00171C72" w:rsidRPr="00F02E8E">
        <w:rPr>
          <w:rFonts w:asciiTheme="majorHAnsi" w:hAnsiTheme="majorHAnsi"/>
        </w:rPr>
        <w:t>, 1990).</w:t>
      </w:r>
      <w:r w:rsidR="00632825" w:rsidRPr="00F02E8E">
        <w:rPr>
          <w:rFonts w:asciiTheme="majorHAnsi" w:hAnsiTheme="majorHAnsi"/>
        </w:rPr>
        <w:t xml:space="preserve"> Here the notion of role models may be </w:t>
      </w:r>
      <w:r w:rsidR="00632825" w:rsidRPr="00F02E8E">
        <w:rPr>
          <w:rFonts w:asciiTheme="majorHAnsi" w:hAnsiTheme="majorHAnsi"/>
        </w:rPr>
        <w:lastRenderedPageBreak/>
        <w:t>relevant. A lack of role model for women</w:t>
      </w:r>
      <w:r w:rsidR="00632825">
        <w:rPr>
          <w:rFonts w:asciiTheme="majorHAnsi" w:hAnsiTheme="majorHAnsi"/>
        </w:rPr>
        <w:t xml:space="preserve"> and under-represented groups is suggested as justification for affirmative policies because </w:t>
      </w:r>
      <w:r w:rsidR="00BF041F">
        <w:rPr>
          <w:rFonts w:asciiTheme="majorHAnsi" w:hAnsiTheme="majorHAnsi"/>
        </w:rPr>
        <w:t>it</w:t>
      </w:r>
      <w:r w:rsidR="00632825">
        <w:rPr>
          <w:rFonts w:asciiTheme="majorHAnsi" w:hAnsiTheme="majorHAnsi"/>
        </w:rPr>
        <w:t xml:space="preserve"> would serve to increase the visibility of those who had gained improved positions and thereby indicate opportunity, and provide role models to other. </w:t>
      </w:r>
    </w:p>
    <w:p w14:paraId="5A29240D" w14:textId="77777777" w:rsidR="00171C72" w:rsidRPr="00DC6032" w:rsidRDefault="00171C72" w:rsidP="00B436D9">
      <w:pPr>
        <w:rPr>
          <w:rFonts w:asciiTheme="majorHAnsi" w:hAnsiTheme="majorHAnsi"/>
        </w:rPr>
      </w:pPr>
    </w:p>
    <w:p w14:paraId="04213E66" w14:textId="7D324FB7" w:rsidR="00DC6032" w:rsidRPr="00DC6032" w:rsidRDefault="00B436D9" w:rsidP="00B436D9">
      <w:pPr>
        <w:rPr>
          <w:rFonts w:asciiTheme="majorHAnsi" w:hAnsiTheme="majorHAnsi"/>
        </w:rPr>
      </w:pPr>
      <w:r w:rsidRPr="00DC6032">
        <w:rPr>
          <w:rFonts w:asciiTheme="majorHAnsi" w:hAnsiTheme="majorHAnsi"/>
        </w:rPr>
        <w:t>Understandably, the level of perceived action can influence p</w:t>
      </w:r>
      <w:r w:rsidR="00171C72" w:rsidRPr="00DC6032">
        <w:rPr>
          <w:rFonts w:asciiTheme="majorHAnsi" w:hAnsiTheme="majorHAnsi"/>
        </w:rPr>
        <w:t xml:space="preserve">ositive or negative attitudes. </w:t>
      </w:r>
      <w:r w:rsidR="007B7EEA" w:rsidRPr="00DC6032">
        <w:rPr>
          <w:rFonts w:asciiTheme="majorHAnsi" w:hAnsiTheme="majorHAnsi"/>
        </w:rPr>
        <w:t xml:space="preserve">For </w:t>
      </w:r>
      <w:r w:rsidR="007B7EEA" w:rsidRPr="00F02E8E">
        <w:rPr>
          <w:rFonts w:asciiTheme="majorHAnsi" w:hAnsiTheme="majorHAnsi"/>
        </w:rPr>
        <w:t>example, Summers</w:t>
      </w:r>
      <w:r w:rsidR="00171C72" w:rsidRPr="00F02E8E">
        <w:rPr>
          <w:rFonts w:asciiTheme="majorHAnsi" w:hAnsiTheme="majorHAnsi"/>
        </w:rPr>
        <w:t xml:space="preserve"> (1995)</w:t>
      </w:r>
      <w:r w:rsidR="007B7EEA" w:rsidRPr="00F02E8E">
        <w:rPr>
          <w:rFonts w:asciiTheme="majorHAnsi" w:hAnsiTheme="majorHAnsi"/>
        </w:rPr>
        <w:t xml:space="preserve"> report</w:t>
      </w:r>
      <w:r w:rsidR="00171C72" w:rsidRPr="00F02E8E">
        <w:rPr>
          <w:rFonts w:asciiTheme="majorHAnsi" w:hAnsiTheme="majorHAnsi"/>
        </w:rPr>
        <w:t>s</w:t>
      </w:r>
      <w:r w:rsidR="007B7EEA" w:rsidRPr="00F02E8E">
        <w:rPr>
          <w:rFonts w:asciiTheme="majorHAnsi" w:hAnsiTheme="majorHAnsi"/>
        </w:rPr>
        <w:t xml:space="preserve"> that</w:t>
      </w:r>
      <w:r w:rsidR="007B7EEA" w:rsidRPr="00DC6032">
        <w:rPr>
          <w:rFonts w:asciiTheme="majorHAnsi" w:hAnsiTheme="majorHAnsi"/>
        </w:rPr>
        <w:t xml:space="preserve"> special training program</w:t>
      </w:r>
      <w:r w:rsidRPr="00DC6032">
        <w:rPr>
          <w:rFonts w:asciiTheme="majorHAnsi" w:hAnsiTheme="majorHAnsi"/>
        </w:rPr>
        <w:t>mes</w:t>
      </w:r>
      <w:r w:rsidR="007B7EEA" w:rsidRPr="00DC6032">
        <w:rPr>
          <w:rFonts w:asciiTheme="majorHAnsi" w:hAnsiTheme="majorHAnsi"/>
        </w:rPr>
        <w:t xml:space="preserve"> were perceived as a favourable method, but attitudes to differential selection </w:t>
      </w:r>
      <w:r w:rsidRPr="00DC6032">
        <w:rPr>
          <w:rFonts w:asciiTheme="majorHAnsi" w:hAnsiTheme="majorHAnsi"/>
        </w:rPr>
        <w:t xml:space="preserve">and quota based plans </w:t>
      </w:r>
      <w:r w:rsidR="007B7EEA" w:rsidRPr="00DC6032">
        <w:rPr>
          <w:rFonts w:asciiTheme="majorHAnsi" w:hAnsiTheme="majorHAnsi"/>
        </w:rPr>
        <w:t xml:space="preserve">were </w:t>
      </w:r>
      <w:r w:rsidR="007B7EEA" w:rsidRPr="00F02E8E">
        <w:rPr>
          <w:rFonts w:asciiTheme="majorHAnsi" w:hAnsiTheme="majorHAnsi"/>
        </w:rPr>
        <w:t>unfavourable</w:t>
      </w:r>
      <w:r w:rsidR="00F02E8E" w:rsidRPr="00F02E8E">
        <w:rPr>
          <w:rFonts w:asciiTheme="majorHAnsi" w:hAnsiTheme="majorHAnsi"/>
          <w:lang w:eastAsia="ja-JP"/>
        </w:rPr>
        <w:t xml:space="preserve"> (see also Anderson, 2004</w:t>
      </w:r>
      <w:proofErr w:type="gramStart"/>
      <w:r w:rsidR="00F02E8E" w:rsidRPr="00F02E8E">
        <w:rPr>
          <w:rFonts w:asciiTheme="majorHAnsi" w:hAnsiTheme="majorHAnsi"/>
          <w:lang w:eastAsia="ja-JP"/>
        </w:rPr>
        <w:t>).</w:t>
      </w:r>
      <w:r w:rsidR="007B7EEA" w:rsidRPr="00F02E8E">
        <w:rPr>
          <w:rFonts w:asciiTheme="majorHAnsi" w:hAnsiTheme="majorHAnsi"/>
        </w:rPr>
        <w:t>.</w:t>
      </w:r>
      <w:proofErr w:type="gramEnd"/>
      <w:r w:rsidR="007B7EEA" w:rsidRPr="00DC6032">
        <w:rPr>
          <w:rFonts w:asciiTheme="majorHAnsi" w:hAnsiTheme="majorHAnsi"/>
        </w:rPr>
        <w:t xml:space="preserve"> </w:t>
      </w:r>
    </w:p>
    <w:p w14:paraId="13834FB9" w14:textId="77777777" w:rsidR="00171C72" w:rsidRPr="00DC6032" w:rsidRDefault="00171C72" w:rsidP="00B436D9">
      <w:pPr>
        <w:rPr>
          <w:rFonts w:asciiTheme="majorHAnsi" w:hAnsiTheme="majorHAnsi"/>
        </w:rPr>
      </w:pPr>
    </w:p>
    <w:p w14:paraId="6611CC64" w14:textId="77777777" w:rsidR="00B436D9" w:rsidRPr="00DC6032" w:rsidRDefault="00B436D9" w:rsidP="00B436D9">
      <w:pPr>
        <w:pStyle w:val="ListParagraph"/>
        <w:numPr>
          <w:ilvl w:val="0"/>
          <w:numId w:val="4"/>
        </w:numPr>
        <w:rPr>
          <w:rFonts w:asciiTheme="majorHAnsi" w:hAnsiTheme="majorHAnsi"/>
          <w:b/>
          <w:i/>
        </w:rPr>
      </w:pPr>
      <w:r w:rsidRPr="00DC6032">
        <w:rPr>
          <w:rFonts w:asciiTheme="majorHAnsi" w:hAnsiTheme="majorHAnsi"/>
          <w:b/>
          <w:i/>
        </w:rPr>
        <w:t>Self-esteem</w:t>
      </w:r>
    </w:p>
    <w:p w14:paraId="53DB063F" w14:textId="77777777" w:rsidR="00B436D9" w:rsidRPr="00DC6032" w:rsidRDefault="00B436D9" w:rsidP="00B436D9">
      <w:pPr>
        <w:rPr>
          <w:rFonts w:asciiTheme="majorHAnsi" w:hAnsiTheme="majorHAnsi"/>
        </w:rPr>
      </w:pPr>
    </w:p>
    <w:p w14:paraId="148B8AA3" w14:textId="77777777" w:rsidR="00B436D9" w:rsidRPr="00F02E8E" w:rsidRDefault="00B436D9" w:rsidP="00B436D9">
      <w:pPr>
        <w:rPr>
          <w:rFonts w:asciiTheme="majorHAnsi" w:hAnsiTheme="majorHAnsi"/>
        </w:rPr>
      </w:pPr>
      <w:r w:rsidRPr="00DC6032">
        <w:rPr>
          <w:rFonts w:asciiTheme="majorHAnsi" w:hAnsiTheme="majorHAnsi"/>
        </w:rPr>
        <w:t>Research evidence suggests that discriminated groups suffer from lower levels of self-esteem. In a meta-</w:t>
      </w:r>
      <w:r w:rsidRPr="00F02E8E">
        <w:rPr>
          <w:rFonts w:asciiTheme="majorHAnsi" w:hAnsiTheme="majorHAnsi"/>
        </w:rPr>
        <w:t xml:space="preserve">analysis Kling et al. </w:t>
      </w:r>
      <w:r w:rsidRPr="00F02E8E">
        <w:rPr>
          <w:rFonts w:asciiTheme="majorHAnsi" w:hAnsiTheme="majorHAnsi"/>
        </w:rPr>
        <w:fldChar w:fldCharType="begin"/>
      </w:r>
      <w:r w:rsidRPr="00F02E8E">
        <w:rPr>
          <w:rFonts w:asciiTheme="majorHAnsi" w:hAnsiTheme="majorHAnsi"/>
        </w:rPr>
        <w:instrText xml:space="preserve"> QUOTE "(1999)" </w:instrText>
      </w:r>
      <w:r w:rsidRPr="00F02E8E">
        <w:rPr>
          <w:rFonts w:asciiTheme="majorHAnsi" w:hAnsiTheme="majorHAnsi"/>
          <w:vanish/>
        </w:rPr>
        <w:fldChar w:fldCharType="begin"/>
      </w:r>
      <w:r w:rsidRPr="00F02E8E">
        <w:rPr>
          <w:rFonts w:asciiTheme="majorHAnsi" w:hAnsiTheme="majorHAnsi"/>
          <w:vanish/>
        </w:rPr>
        <w:instrText xml:space="preserve"> ADDIN PROCITE ÿ\11\05‘\19\02\00\00\00\06(1999)\00\06\00(\00\00\00LC:\5CDesktop\5CJames desktopcorner\5CProcite database20.06.03\5Cjames's database.pdt\1FKling, Hyde, et al. 1999 #39 /d\01\04\00\05\00àà\00\00\00¿H\00\00B\14\00ÿÿÿÿ\00\00\00\00\01\00\00\00\14\00\00\00\01\00\00\00\00\00\00\00\02\00\00\00\00\00\00\00\00\00,\00\00\00\01\00\00\00Œô\12\00=\11J\00,\00\00\00¸ô\12\00Œô\12\00\04\00àà\00\00\00¿H\00\00B\14\00ÿÿÿÿ\00\00\00\00\01\00\00\00\14\00\00\00\01\00\00\00\00\00\00\00\14\00\00\00\00\00\00&gt;ÃwH Áwÿÿÿÿ\19¬Âw*¬Âw,\00\00\00U¬Âw,\00\00\00 </w:instrText>
      </w:r>
      <w:r w:rsidRPr="00F02E8E">
        <w:rPr>
          <w:rFonts w:asciiTheme="majorHAnsi" w:hAnsiTheme="majorHAnsi"/>
          <w:vanish/>
        </w:rPr>
        <w:fldChar w:fldCharType="end"/>
      </w:r>
      <w:r w:rsidRPr="00F02E8E">
        <w:rPr>
          <w:rFonts w:asciiTheme="majorHAnsi" w:hAnsiTheme="majorHAnsi"/>
        </w:rPr>
        <w:fldChar w:fldCharType="separate"/>
      </w:r>
      <w:r w:rsidRPr="00F02E8E">
        <w:rPr>
          <w:rFonts w:asciiTheme="majorHAnsi" w:hAnsiTheme="majorHAnsi"/>
        </w:rPr>
        <w:t>(1999)</w:t>
      </w:r>
      <w:r w:rsidRPr="00F02E8E">
        <w:rPr>
          <w:rFonts w:asciiTheme="majorHAnsi" w:hAnsiTheme="majorHAnsi"/>
        </w:rPr>
        <w:fldChar w:fldCharType="end"/>
      </w:r>
      <w:r w:rsidRPr="00F02E8E">
        <w:rPr>
          <w:rFonts w:asciiTheme="majorHAnsi" w:hAnsiTheme="majorHAnsi"/>
        </w:rPr>
        <w:t xml:space="preserve"> found women’s levels of workplace self-esteem were generally lower than that of their males colleagues. Although differences were small, the main explanation was that of workplace discrimination. </w:t>
      </w:r>
    </w:p>
    <w:p w14:paraId="48524A55" w14:textId="77777777" w:rsidR="00B436D9" w:rsidRPr="00F02E8E" w:rsidRDefault="00B436D9" w:rsidP="00B436D9">
      <w:pPr>
        <w:rPr>
          <w:rFonts w:asciiTheme="majorHAnsi" w:hAnsiTheme="majorHAnsi"/>
        </w:rPr>
      </w:pPr>
    </w:p>
    <w:p w14:paraId="17FA84C9" w14:textId="2E7267A2" w:rsidR="00B436D9" w:rsidRPr="00DC6032" w:rsidRDefault="00B436D9" w:rsidP="00B436D9">
      <w:pPr>
        <w:rPr>
          <w:rFonts w:asciiTheme="majorHAnsi" w:hAnsiTheme="majorHAnsi"/>
        </w:rPr>
      </w:pPr>
      <w:r w:rsidRPr="00F02E8E">
        <w:rPr>
          <w:rFonts w:asciiTheme="majorHAnsi" w:hAnsiTheme="majorHAnsi"/>
        </w:rPr>
        <w:t xml:space="preserve">Pak, Dion and Dion </w:t>
      </w:r>
      <w:r w:rsidRPr="00F02E8E">
        <w:rPr>
          <w:rFonts w:asciiTheme="majorHAnsi" w:hAnsiTheme="majorHAnsi"/>
        </w:rPr>
        <w:fldChar w:fldCharType="begin"/>
      </w:r>
      <w:r w:rsidRPr="00F02E8E">
        <w:rPr>
          <w:rFonts w:asciiTheme="majorHAnsi" w:hAnsiTheme="majorHAnsi"/>
        </w:rPr>
        <w:instrText xml:space="preserve"> QUOTE "(1991)" </w:instrText>
      </w:r>
      <w:r w:rsidRPr="00F02E8E">
        <w:rPr>
          <w:rFonts w:asciiTheme="majorHAnsi" w:hAnsiTheme="majorHAnsi"/>
          <w:vanish/>
        </w:rPr>
        <w:fldChar w:fldCharType="begin"/>
      </w:r>
      <w:r w:rsidRPr="00F02E8E">
        <w:rPr>
          <w:rFonts w:asciiTheme="majorHAnsi" w:hAnsiTheme="majorHAnsi"/>
          <w:vanish/>
        </w:rPr>
        <w:instrText xml:space="preserve"> ADDIN PROCITE ÿ\11\05‘\19\02\00\00\00\06(1991)\00\06\00*\00\00\00LC:\5CDesktop\5CJames desktopcorner\5CProcite database20.06.03\5Cjames's database.pdt\1DPak, Dion, et al. 1991 #41 /d\01\04\00\03\00àà\00\00\00¿H\00\00B\14\00ÿÿÿÿ\00\00\00\00\01\00\00\00\14\00\00\00\01\00\00\00\00\00\00\00\02\00\00\00\00\00\00\00\00\00,\00\00\00\01\00\00\00Œô\12\00=\11J\00,\00\00\00¸ô\12\00Œô\12\00\04\00àà\00\00\00¿H\00\00B\14\00ÿÿÿÿ\00\00\00\00\01\00\00\00\14\00\00\00\01\00\00\00\00\00\00\00\14\00\00\00\00\00\00&gt;ÃwH Áwÿÿÿÿ\19¬Âw*¬Âw,\00\00\00U¬Âw,\00\00\00 </w:instrText>
      </w:r>
      <w:r w:rsidRPr="00F02E8E">
        <w:rPr>
          <w:rFonts w:asciiTheme="majorHAnsi" w:hAnsiTheme="majorHAnsi"/>
          <w:vanish/>
        </w:rPr>
        <w:fldChar w:fldCharType="end"/>
      </w:r>
      <w:r w:rsidRPr="00F02E8E">
        <w:rPr>
          <w:rFonts w:asciiTheme="majorHAnsi" w:hAnsiTheme="majorHAnsi"/>
        </w:rPr>
        <w:fldChar w:fldCharType="separate"/>
      </w:r>
      <w:r w:rsidRPr="00F02E8E">
        <w:rPr>
          <w:rFonts w:asciiTheme="majorHAnsi" w:hAnsiTheme="majorHAnsi"/>
        </w:rPr>
        <w:t>(1991)</w:t>
      </w:r>
      <w:r w:rsidRPr="00F02E8E">
        <w:rPr>
          <w:rFonts w:asciiTheme="majorHAnsi" w:hAnsiTheme="majorHAnsi"/>
        </w:rPr>
        <w:fldChar w:fldCharType="end"/>
      </w:r>
      <w:r w:rsidRPr="00F02E8E">
        <w:rPr>
          <w:rFonts w:asciiTheme="majorHAnsi" w:hAnsiTheme="majorHAnsi"/>
        </w:rPr>
        <w:t xml:space="preserve"> report lower self-esteem in race minorities and the double jeopardy where the individual is also a woman. </w:t>
      </w:r>
      <w:proofErr w:type="spellStart"/>
      <w:r w:rsidRPr="00F02E8E">
        <w:rPr>
          <w:rFonts w:asciiTheme="majorHAnsi" w:hAnsiTheme="majorHAnsi"/>
        </w:rPr>
        <w:t>Himma</w:t>
      </w:r>
      <w:proofErr w:type="spellEnd"/>
      <w:r w:rsidRPr="00F02E8E">
        <w:rPr>
          <w:rFonts w:asciiTheme="majorHAnsi" w:hAnsiTheme="majorHAnsi"/>
        </w:rPr>
        <w:t xml:space="preserve"> </w:t>
      </w:r>
      <w:r w:rsidRPr="00F02E8E">
        <w:rPr>
          <w:rFonts w:asciiTheme="majorHAnsi" w:hAnsiTheme="majorHAnsi"/>
        </w:rPr>
        <w:fldChar w:fldCharType="begin"/>
      </w:r>
      <w:r w:rsidRPr="00F02E8E">
        <w:rPr>
          <w:rFonts w:asciiTheme="majorHAnsi" w:hAnsiTheme="majorHAnsi"/>
        </w:rPr>
        <w:instrText xml:space="preserve"> QUOTE "(2001)" </w:instrText>
      </w:r>
      <w:r w:rsidRPr="00F02E8E">
        <w:rPr>
          <w:rFonts w:asciiTheme="majorHAnsi" w:hAnsiTheme="majorHAnsi"/>
          <w:vanish/>
        </w:rPr>
        <w:fldChar w:fldCharType="begin"/>
      </w:r>
      <w:r w:rsidRPr="00F02E8E">
        <w:rPr>
          <w:rFonts w:asciiTheme="majorHAnsi" w:hAnsiTheme="majorHAnsi"/>
          <w:vanish/>
        </w:rPr>
        <w:instrText xml:space="preserve"> ADDIN PROCITE ÿ\11\05‘\19\02\00\00\00\06(2001)\00\06\00$\00\00\00LC:\5CDesktop\5CJames desktopcorner\5CProcite database20.06.03\5Cjames's database.pdt\11Himma 2001 #36 /d\01\02\00\05\00àà\00\00\00¿H\00øB\14\00ÿÿÿÿ\00\00\00\00\00\00\00\00\14\00\00\00\01\00\00\00\00\00\00\00\0C\00\00\00\00\00\00ºI_0ï¿\00\01\00\00\00\01\00\00\00\00\00\00\00´ò\12\000¬W\00ÿÿÿÿ </w:instrText>
      </w:r>
      <w:r w:rsidRPr="00F02E8E">
        <w:rPr>
          <w:rFonts w:asciiTheme="majorHAnsi" w:hAnsiTheme="majorHAnsi"/>
          <w:vanish/>
        </w:rPr>
        <w:fldChar w:fldCharType="end"/>
      </w:r>
      <w:r w:rsidRPr="00F02E8E">
        <w:rPr>
          <w:rFonts w:asciiTheme="majorHAnsi" w:hAnsiTheme="majorHAnsi"/>
        </w:rPr>
        <w:fldChar w:fldCharType="separate"/>
      </w:r>
      <w:r w:rsidRPr="00F02E8E">
        <w:rPr>
          <w:rFonts w:asciiTheme="majorHAnsi" w:hAnsiTheme="majorHAnsi"/>
        </w:rPr>
        <w:t>(2001)</w:t>
      </w:r>
      <w:r w:rsidRPr="00F02E8E">
        <w:rPr>
          <w:rFonts w:asciiTheme="majorHAnsi" w:hAnsiTheme="majorHAnsi"/>
        </w:rPr>
        <w:fldChar w:fldCharType="end"/>
      </w:r>
      <w:r w:rsidRPr="00F02E8E">
        <w:rPr>
          <w:rFonts w:asciiTheme="majorHAnsi" w:hAnsiTheme="majorHAnsi"/>
        </w:rPr>
        <w:t xml:space="preserve"> considers</w:t>
      </w:r>
      <w:r w:rsidRPr="00DC6032">
        <w:rPr>
          <w:rFonts w:asciiTheme="majorHAnsi" w:hAnsiTheme="majorHAnsi"/>
        </w:rPr>
        <w:t xml:space="preserve"> the issue of reduced self-esteem from the perspective of workplace discrimination and concludes in favour of affirmative action as a response to the harms caused by institutional prejudice. The terminology used here is that a “fair start” is provided to women and minorities to counter an unfair competitive climate. An appraisal of positive action management development programmes for women, reported beneficiaries’ short and longer term improvements in self </w:t>
      </w:r>
      <w:r w:rsidRPr="0016176B">
        <w:rPr>
          <w:rFonts w:asciiTheme="majorHAnsi" w:hAnsiTheme="majorHAnsi"/>
        </w:rPr>
        <w:t>esteem</w:t>
      </w:r>
      <w:r w:rsidR="0016176B">
        <w:rPr>
          <w:rFonts w:asciiTheme="majorHAnsi" w:hAnsiTheme="majorHAnsi"/>
        </w:rPr>
        <w:t xml:space="preserve"> (Brown, 2000)</w:t>
      </w:r>
      <w:r w:rsidRPr="0016176B">
        <w:rPr>
          <w:rFonts w:asciiTheme="majorHAnsi" w:hAnsiTheme="majorHAnsi"/>
        </w:rPr>
        <w:t>.</w:t>
      </w:r>
      <w:r w:rsidRPr="00DC6032">
        <w:rPr>
          <w:rFonts w:asciiTheme="majorHAnsi" w:hAnsiTheme="majorHAnsi"/>
        </w:rPr>
        <w:t xml:space="preserve"> </w:t>
      </w:r>
    </w:p>
    <w:p w14:paraId="00C4C7B3" w14:textId="77777777" w:rsidR="00B436D9" w:rsidRPr="00DC6032" w:rsidRDefault="00B436D9" w:rsidP="00B436D9">
      <w:pPr>
        <w:rPr>
          <w:rFonts w:asciiTheme="majorHAnsi" w:hAnsiTheme="majorHAnsi"/>
        </w:rPr>
      </w:pPr>
    </w:p>
    <w:p w14:paraId="14031816" w14:textId="2DCD2741" w:rsidR="007B7EEA" w:rsidRPr="00DC6032" w:rsidRDefault="00B436D9" w:rsidP="001C5783">
      <w:pPr>
        <w:rPr>
          <w:rFonts w:asciiTheme="majorHAnsi" w:hAnsiTheme="majorHAnsi"/>
        </w:rPr>
      </w:pPr>
      <w:r w:rsidRPr="00DC6032">
        <w:rPr>
          <w:rFonts w:asciiTheme="majorHAnsi" w:hAnsiTheme="majorHAnsi"/>
        </w:rPr>
        <w:t xml:space="preserve">However, researchers have also found that beneficiaries of AAPs </w:t>
      </w:r>
      <w:r w:rsidR="0003419E" w:rsidRPr="00DC6032">
        <w:rPr>
          <w:rFonts w:asciiTheme="majorHAnsi" w:hAnsiTheme="majorHAnsi"/>
        </w:rPr>
        <w:t>report negative self esteem, self-evaluation, feeling of being undervalued, stigmatized,</w:t>
      </w:r>
      <w:r w:rsidRPr="00DC6032">
        <w:rPr>
          <w:rFonts w:asciiTheme="majorHAnsi" w:hAnsiTheme="majorHAnsi"/>
        </w:rPr>
        <w:t xml:space="preserve"> and lower </w:t>
      </w:r>
      <w:r w:rsidRPr="0016176B">
        <w:rPr>
          <w:rFonts w:asciiTheme="majorHAnsi" w:hAnsiTheme="majorHAnsi"/>
        </w:rPr>
        <w:t>motivation</w:t>
      </w:r>
      <w:r w:rsidR="00864F96">
        <w:rPr>
          <w:rFonts w:asciiTheme="majorHAnsi" w:hAnsiTheme="majorHAnsi"/>
          <w:lang w:eastAsia="ja-JP"/>
        </w:rPr>
        <w:t xml:space="preserve"> (</w:t>
      </w:r>
      <w:proofErr w:type="spellStart"/>
      <w:r w:rsidR="00864F96">
        <w:rPr>
          <w:rFonts w:asciiTheme="majorHAnsi" w:hAnsiTheme="majorHAnsi"/>
          <w:lang w:eastAsia="ja-JP"/>
        </w:rPr>
        <w:t>Heilman</w:t>
      </w:r>
      <w:proofErr w:type="spellEnd"/>
      <w:r w:rsidR="00864F96">
        <w:rPr>
          <w:rFonts w:asciiTheme="majorHAnsi" w:hAnsiTheme="majorHAnsi"/>
          <w:lang w:eastAsia="ja-JP"/>
        </w:rPr>
        <w:t xml:space="preserve"> et al., 1996</w:t>
      </w:r>
      <w:r w:rsidR="00D813C3" w:rsidRPr="0016176B">
        <w:rPr>
          <w:rFonts w:asciiTheme="majorHAnsi" w:hAnsiTheme="majorHAnsi"/>
          <w:lang w:eastAsia="ja-JP"/>
        </w:rPr>
        <w:t>;</w:t>
      </w:r>
      <w:r w:rsidR="00D813C3" w:rsidRPr="0016176B">
        <w:rPr>
          <w:rFonts w:asciiTheme="majorHAnsi" w:hAnsiTheme="majorHAnsi"/>
        </w:rPr>
        <w:t xml:space="preserve"> Blaine et al., 1995</w:t>
      </w:r>
      <w:r w:rsidR="0003419E" w:rsidRPr="0016176B">
        <w:rPr>
          <w:rFonts w:asciiTheme="majorHAnsi" w:hAnsiTheme="majorHAnsi"/>
          <w:lang w:eastAsia="ja-JP"/>
        </w:rPr>
        <w:t>).</w:t>
      </w:r>
      <w:r w:rsidR="0003419E" w:rsidRPr="0016176B">
        <w:rPr>
          <w:rFonts w:asciiTheme="majorHAnsi" w:hAnsiTheme="majorHAnsi"/>
        </w:rPr>
        <w:t xml:space="preserve"> O</w:t>
      </w:r>
      <w:r w:rsidR="0003419E" w:rsidRPr="00DC6032">
        <w:rPr>
          <w:rFonts w:asciiTheme="majorHAnsi" w:hAnsiTheme="majorHAnsi"/>
        </w:rPr>
        <w:t>verall, these</w:t>
      </w:r>
      <w:r w:rsidRPr="00DC6032">
        <w:rPr>
          <w:rFonts w:asciiTheme="majorHAnsi" w:hAnsiTheme="majorHAnsi"/>
        </w:rPr>
        <w:t xml:space="preserve"> somewhat conflicting studies lead to an unclear conclusion with</w:t>
      </w:r>
      <w:r w:rsidR="00171C72" w:rsidRPr="00DC6032">
        <w:rPr>
          <w:rFonts w:asciiTheme="majorHAnsi" w:hAnsiTheme="majorHAnsi"/>
        </w:rPr>
        <w:t xml:space="preserve"> regard to self-esteem and AAPs</w:t>
      </w:r>
    </w:p>
    <w:p w14:paraId="2A8B0B8C" w14:textId="77777777" w:rsidR="00AA06BC" w:rsidRPr="00DC6032" w:rsidRDefault="00AA06BC" w:rsidP="001C5783">
      <w:pPr>
        <w:rPr>
          <w:rFonts w:asciiTheme="majorHAnsi" w:hAnsiTheme="majorHAnsi"/>
        </w:rPr>
      </w:pPr>
    </w:p>
    <w:p w14:paraId="703FC5BD" w14:textId="441DC70E" w:rsidR="00A57195" w:rsidRDefault="00052269" w:rsidP="00C3179A">
      <w:pPr>
        <w:pStyle w:val="ListParagraph"/>
        <w:numPr>
          <w:ilvl w:val="0"/>
          <w:numId w:val="4"/>
        </w:numPr>
        <w:rPr>
          <w:rFonts w:asciiTheme="majorHAnsi" w:hAnsiTheme="majorHAnsi"/>
          <w:b/>
          <w:i/>
          <w:color w:val="000000" w:themeColor="text1"/>
        </w:rPr>
      </w:pPr>
      <w:r w:rsidRPr="00683BC5">
        <w:rPr>
          <w:rFonts w:asciiTheme="majorHAnsi" w:hAnsiTheme="majorHAnsi"/>
          <w:b/>
          <w:i/>
          <w:color w:val="000000" w:themeColor="text1"/>
        </w:rPr>
        <w:t>Discounted qualifications</w:t>
      </w:r>
      <w:r w:rsidR="00DB1B64" w:rsidRPr="00683BC5">
        <w:rPr>
          <w:rFonts w:asciiTheme="majorHAnsi" w:hAnsiTheme="majorHAnsi"/>
          <w:b/>
          <w:i/>
          <w:color w:val="000000" w:themeColor="text1"/>
        </w:rPr>
        <w:t>; undermined legitimacy</w:t>
      </w:r>
    </w:p>
    <w:p w14:paraId="2D21FB23" w14:textId="77777777" w:rsidR="00C3179A" w:rsidRPr="00C3179A" w:rsidRDefault="00C3179A" w:rsidP="00C3179A">
      <w:pPr>
        <w:rPr>
          <w:rFonts w:asciiTheme="majorHAnsi" w:hAnsiTheme="majorHAnsi"/>
          <w:b/>
          <w:i/>
          <w:color w:val="000000" w:themeColor="text1"/>
        </w:rPr>
      </w:pPr>
    </w:p>
    <w:p w14:paraId="72B7169D" w14:textId="73B80BA4" w:rsidR="00DB1B64" w:rsidRPr="00F02E8E" w:rsidRDefault="00DB1B64" w:rsidP="00DB1B64">
      <w:pPr>
        <w:rPr>
          <w:rFonts w:asciiTheme="majorHAnsi" w:hAnsiTheme="majorHAnsi"/>
        </w:rPr>
      </w:pPr>
      <w:r w:rsidRPr="00DC6032">
        <w:rPr>
          <w:rFonts w:asciiTheme="majorHAnsi" w:hAnsiTheme="majorHAnsi"/>
        </w:rPr>
        <w:t xml:space="preserve">Researchers have consistently found that perceived (and real) beneficiaries of affirmative policies are considered to be less qualified and hold less legitimacy than counterparts who have not received this support. For </w:t>
      </w:r>
      <w:proofErr w:type="gramStart"/>
      <w:r w:rsidRPr="00DC6032">
        <w:rPr>
          <w:rFonts w:asciiTheme="majorHAnsi" w:hAnsiTheme="majorHAnsi"/>
        </w:rPr>
        <w:t>example</w:t>
      </w:r>
      <w:proofErr w:type="gramEnd"/>
      <w:r w:rsidRPr="00DC6032">
        <w:rPr>
          <w:rFonts w:asciiTheme="majorHAnsi" w:hAnsiTheme="majorHAnsi"/>
        </w:rPr>
        <w:t xml:space="preserve"> women discount the qualifications of promoted women who were perceived as policy beneficiaries, but enhance </w:t>
      </w:r>
      <w:r w:rsidRPr="00F02E8E">
        <w:rPr>
          <w:rFonts w:asciiTheme="majorHAnsi" w:hAnsiTheme="majorHAnsi"/>
        </w:rPr>
        <w:t>qualifications where no affirmative action was perceived. This contrasts with men who generally discounted the qualifications of all women in management positions (Summers</w:t>
      </w:r>
      <w:r w:rsidR="003027DC" w:rsidRPr="00F02E8E">
        <w:rPr>
          <w:rFonts w:asciiTheme="majorHAnsi" w:hAnsiTheme="majorHAnsi"/>
        </w:rPr>
        <w:t>,</w:t>
      </w:r>
      <w:r w:rsidRPr="00F02E8E">
        <w:rPr>
          <w:rFonts w:asciiTheme="majorHAnsi" w:hAnsiTheme="majorHAnsi"/>
        </w:rPr>
        <w:t xml:space="preserve"> </w:t>
      </w:r>
      <w:r w:rsidRPr="00F02E8E">
        <w:rPr>
          <w:rFonts w:asciiTheme="majorHAnsi" w:hAnsiTheme="majorHAnsi"/>
        </w:rPr>
        <w:fldChar w:fldCharType="begin"/>
      </w:r>
      <w:r w:rsidRPr="00F02E8E">
        <w:rPr>
          <w:rFonts w:asciiTheme="majorHAnsi" w:hAnsiTheme="majorHAnsi"/>
        </w:rPr>
        <w:instrText xml:space="preserve"> QUOTE "(1991)" </w:instrText>
      </w:r>
      <w:r w:rsidRPr="00F02E8E">
        <w:rPr>
          <w:rFonts w:asciiTheme="majorHAnsi" w:hAnsiTheme="majorHAnsi"/>
          <w:vanish/>
        </w:rPr>
        <w:fldChar w:fldCharType="begin"/>
      </w:r>
      <w:r w:rsidRPr="00F02E8E">
        <w:rPr>
          <w:rFonts w:asciiTheme="majorHAnsi" w:hAnsiTheme="majorHAnsi"/>
          <w:vanish/>
        </w:rPr>
        <w:instrText xml:space="preserve"> ADDIN PROCITE ÿ\11\05‘\19\02\00\00\00\06(1991)\00\06\000\00\00\00LC:\5CDesktop\5CJames desktopcorner\5CProcite database20.06.03\5Cjames's database.pdt\13Summers 1991 #47 /d\01\02\00\07\00àà\00\00\00¿H\00\00B\14\00ÿÿÿÿ\00\00\00\00\01\00\00\00\14\00\00\00\01\00\00\00\00\00\00\00\0C\00\00\00\00\00\00ºI_0ï¿\00\01\00\00\00\01\00\00\00\00\00\00\00´ò\12\000¬W\00ÿÿÿÿ </w:instrText>
      </w:r>
      <w:r w:rsidRPr="00F02E8E">
        <w:rPr>
          <w:rFonts w:asciiTheme="majorHAnsi" w:hAnsiTheme="majorHAnsi"/>
          <w:vanish/>
        </w:rPr>
        <w:fldChar w:fldCharType="end"/>
      </w:r>
      <w:r w:rsidRPr="00F02E8E">
        <w:rPr>
          <w:rFonts w:asciiTheme="majorHAnsi" w:hAnsiTheme="majorHAnsi"/>
        </w:rPr>
        <w:fldChar w:fldCharType="separate"/>
      </w:r>
      <w:r w:rsidRPr="00F02E8E">
        <w:rPr>
          <w:rFonts w:asciiTheme="majorHAnsi" w:hAnsiTheme="majorHAnsi"/>
        </w:rPr>
        <w:t>1991)</w:t>
      </w:r>
      <w:r w:rsidRPr="00F02E8E">
        <w:rPr>
          <w:rFonts w:asciiTheme="majorHAnsi" w:hAnsiTheme="majorHAnsi"/>
        </w:rPr>
        <w:fldChar w:fldCharType="end"/>
      </w:r>
      <w:r w:rsidRPr="00F02E8E">
        <w:rPr>
          <w:rFonts w:asciiTheme="majorHAnsi" w:hAnsiTheme="majorHAnsi"/>
        </w:rPr>
        <w:t>.</w:t>
      </w:r>
    </w:p>
    <w:p w14:paraId="0533654E" w14:textId="1DAC22A4" w:rsidR="00DB1B64" w:rsidRPr="00F02E8E" w:rsidRDefault="00DB1B64" w:rsidP="008B6988">
      <w:pPr>
        <w:rPr>
          <w:rFonts w:asciiTheme="majorHAnsi" w:hAnsiTheme="majorHAnsi"/>
        </w:rPr>
      </w:pPr>
    </w:p>
    <w:p w14:paraId="44C93D94" w14:textId="02FC0533" w:rsidR="00052269" w:rsidRPr="00DC6032" w:rsidRDefault="00DB1B64" w:rsidP="00DC6032">
      <w:pPr>
        <w:rPr>
          <w:rFonts w:asciiTheme="majorHAnsi" w:hAnsiTheme="majorHAnsi"/>
        </w:rPr>
      </w:pPr>
      <w:r w:rsidRPr="00F02E8E">
        <w:rPr>
          <w:rFonts w:asciiTheme="majorHAnsi" w:hAnsiTheme="majorHAnsi"/>
        </w:rPr>
        <w:t>In terms of legitimacy, people more likely to follow leaders that they perceive as legitimate (Hollander</w:t>
      </w:r>
      <w:r w:rsidR="008B6988" w:rsidRPr="00F02E8E">
        <w:rPr>
          <w:rFonts w:asciiTheme="majorHAnsi" w:hAnsiTheme="majorHAnsi"/>
        </w:rPr>
        <w:t>,</w:t>
      </w:r>
      <w:r w:rsidRPr="00F02E8E">
        <w:rPr>
          <w:rFonts w:asciiTheme="majorHAnsi" w:hAnsiTheme="majorHAnsi"/>
        </w:rPr>
        <w:t xml:space="preserve"> 19</w:t>
      </w:r>
      <w:r w:rsidR="00683BC5" w:rsidRPr="00F02E8E">
        <w:rPr>
          <w:rFonts w:asciiTheme="majorHAnsi" w:hAnsiTheme="majorHAnsi"/>
        </w:rPr>
        <w:t>58</w:t>
      </w:r>
      <w:r w:rsidRPr="00F02E8E">
        <w:rPr>
          <w:rFonts w:asciiTheme="majorHAnsi" w:hAnsiTheme="majorHAnsi"/>
        </w:rPr>
        <w:t xml:space="preserve">) – </w:t>
      </w:r>
      <w:r w:rsidR="008B6988" w:rsidRPr="00F02E8E">
        <w:rPr>
          <w:rFonts w:asciiTheme="majorHAnsi" w:hAnsiTheme="majorHAnsi"/>
        </w:rPr>
        <w:t xml:space="preserve">but as </w:t>
      </w:r>
      <w:r w:rsidRPr="00F02E8E">
        <w:rPr>
          <w:rFonts w:asciiTheme="majorHAnsi" w:hAnsiTheme="majorHAnsi"/>
        </w:rPr>
        <w:t xml:space="preserve">beneficiaries </w:t>
      </w:r>
      <w:r w:rsidR="008B6988" w:rsidRPr="00F02E8E">
        <w:rPr>
          <w:rFonts w:asciiTheme="majorHAnsi" w:hAnsiTheme="majorHAnsi"/>
        </w:rPr>
        <w:t xml:space="preserve">of AAPs on grounds of gender and race </w:t>
      </w:r>
      <w:r w:rsidRPr="00F02E8E">
        <w:rPr>
          <w:rFonts w:asciiTheme="majorHAnsi" w:hAnsiTheme="majorHAnsi"/>
        </w:rPr>
        <w:t xml:space="preserve">have lower perceived legitimacy </w:t>
      </w:r>
      <w:r w:rsidR="008B6988" w:rsidRPr="00F02E8E">
        <w:rPr>
          <w:rFonts w:asciiTheme="majorHAnsi" w:hAnsiTheme="majorHAnsi"/>
        </w:rPr>
        <w:t>and ability and receive negative evaluations of leadership performance and perceived competence (</w:t>
      </w:r>
      <w:proofErr w:type="spellStart"/>
      <w:r w:rsidR="008B6988" w:rsidRPr="00F02E8E">
        <w:rPr>
          <w:rFonts w:asciiTheme="majorHAnsi" w:hAnsiTheme="majorHAnsi"/>
          <w:lang w:eastAsia="ja-JP"/>
        </w:rPr>
        <w:t>Heilman</w:t>
      </w:r>
      <w:proofErr w:type="spellEnd"/>
      <w:r w:rsidR="008B6988" w:rsidRPr="00F02E8E">
        <w:rPr>
          <w:rFonts w:asciiTheme="majorHAnsi" w:hAnsiTheme="majorHAnsi"/>
          <w:lang w:eastAsia="ja-JP"/>
        </w:rPr>
        <w:t xml:space="preserve"> &amp; Alcott, 2001). At the general workplace level – in other words</w:t>
      </w:r>
      <w:r w:rsidR="00E457DF">
        <w:rPr>
          <w:rFonts w:asciiTheme="majorHAnsi" w:hAnsiTheme="majorHAnsi"/>
          <w:lang w:eastAsia="ja-JP"/>
        </w:rPr>
        <w:t>,</w:t>
      </w:r>
      <w:r w:rsidR="008B6988" w:rsidRPr="00F02E8E">
        <w:rPr>
          <w:rFonts w:asciiTheme="majorHAnsi" w:hAnsiTheme="majorHAnsi"/>
          <w:lang w:eastAsia="ja-JP"/>
        </w:rPr>
        <w:t xml:space="preserve"> not exclusively leaders – </w:t>
      </w:r>
      <w:r w:rsidR="008B6988" w:rsidRPr="00F02E8E">
        <w:rPr>
          <w:rFonts w:asciiTheme="majorHAnsi" w:hAnsiTheme="majorHAnsi"/>
        </w:rPr>
        <w:t>people negatively</w:t>
      </w:r>
      <w:r w:rsidR="008B6988" w:rsidRPr="00DC6032">
        <w:rPr>
          <w:rFonts w:asciiTheme="majorHAnsi" w:hAnsiTheme="majorHAnsi"/>
        </w:rPr>
        <w:t xml:space="preserve"> </w:t>
      </w:r>
      <w:r w:rsidR="008B6988" w:rsidRPr="00DC6032">
        <w:rPr>
          <w:rFonts w:asciiTheme="majorHAnsi" w:hAnsiTheme="majorHAnsi"/>
        </w:rPr>
        <w:lastRenderedPageBreak/>
        <w:t>self-evaluate in the knowledge that others viewed them as having been preferentially selected.</w:t>
      </w:r>
    </w:p>
    <w:p w14:paraId="3EEB7E15" w14:textId="77777777" w:rsidR="006D6AC0" w:rsidRPr="00DC6032" w:rsidRDefault="006D6AC0" w:rsidP="00DC6032">
      <w:pPr>
        <w:rPr>
          <w:rFonts w:asciiTheme="majorHAnsi" w:hAnsiTheme="majorHAnsi"/>
        </w:rPr>
      </w:pPr>
    </w:p>
    <w:p w14:paraId="774C2390" w14:textId="5FE434C1" w:rsidR="00052269" w:rsidRDefault="00052269" w:rsidP="00C3179A">
      <w:pPr>
        <w:pStyle w:val="ListParagraph"/>
        <w:numPr>
          <w:ilvl w:val="0"/>
          <w:numId w:val="4"/>
        </w:numPr>
        <w:ind w:left="714" w:hanging="357"/>
        <w:rPr>
          <w:rFonts w:asciiTheme="majorHAnsi" w:hAnsiTheme="majorHAnsi"/>
          <w:b/>
          <w:i/>
        </w:rPr>
      </w:pPr>
      <w:r w:rsidRPr="00DC6032">
        <w:rPr>
          <w:rFonts w:asciiTheme="majorHAnsi" w:hAnsiTheme="majorHAnsi"/>
          <w:b/>
          <w:i/>
        </w:rPr>
        <w:t xml:space="preserve">Meritocracy </w:t>
      </w:r>
      <w:r w:rsidR="00B77DA6" w:rsidRPr="00DC6032">
        <w:rPr>
          <w:rFonts w:asciiTheme="majorHAnsi" w:hAnsiTheme="majorHAnsi"/>
          <w:b/>
          <w:i/>
        </w:rPr>
        <w:t xml:space="preserve">&amp; </w:t>
      </w:r>
      <w:r w:rsidR="00DC6032" w:rsidRPr="00DC6032">
        <w:rPr>
          <w:rFonts w:asciiTheme="majorHAnsi" w:hAnsiTheme="majorHAnsi"/>
          <w:b/>
          <w:i/>
        </w:rPr>
        <w:t>f</w:t>
      </w:r>
      <w:r w:rsidR="00B77DA6" w:rsidRPr="00DC6032">
        <w:rPr>
          <w:rFonts w:asciiTheme="majorHAnsi" w:hAnsiTheme="majorHAnsi"/>
          <w:b/>
          <w:i/>
        </w:rPr>
        <w:t>ree market</w:t>
      </w:r>
    </w:p>
    <w:p w14:paraId="1A725A05" w14:textId="77777777" w:rsidR="00C3179A" w:rsidRPr="00C3179A" w:rsidRDefault="00C3179A" w:rsidP="00C3179A">
      <w:pPr>
        <w:rPr>
          <w:rFonts w:asciiTheme="majorHAnsi" w:hAnsiTheme="majorHAnsi"/>
          <w:b/>
          <w:i/>
        </w:rPr>
      </w:pPr>
    </w:p>
    <w:p w14:paraId="7130869C" w14:textId="6789EB14" w:rsidR="00B77DA6" w:rsidRPr="00DC6032" w:rsidRDefault="003027DC" w:rsidP="00DC6032">
      <w:pPr>
        <w:rPr>
          <w:rFonts w:asciiTheme="majorHAnsi" w:hAnsiTheme="majorHAnsi"/>
        </w:rPr>
      </w:pPr>
      <w:r w:rsidRPr="00DC6032">
        <w:rPr>
          <w:rFonts w:asciiTheme="majorHAnsi" w:hAnsiTheme="majorHAnsi"/>
        </w:rPr>
        <w:t xml:space="preserve">As </w:t>
      </w:r>
      <w:r w:rsidR="00B77DA6" w:rsidRPr="00DC6032">
        <w:rPr>
          <w:rFonts w:asciiTheme="majorHAnsi" w:hAnsiTheme="majorHAnsi"/>
        </w:rPr>
        <w:t xml:space="preserve">outlined in the introduction </w:t>
      </w:r>
      <w:r w:rsidR="00B77DA6" w:rsidRPr="00F02E8E">
        <w:rPr>
          <w:rFonts w:asciiTheme="majorHAnsi" w:hAnsiTheme="majorHAnsi"/>
        </w:rPr>
        <w:t xml:space="preserve">the issues of merit and free market interference are frequently found in affirmative action discussions. Supporters of AAPs consider that these policies are ‘merit-upholding’ </w:t>
      </w:r>
      <w:r w:rsidR="00DC6032" w:rsidRPr="00F02E8E">
        <w:rPr>
          <w:rFonts w:asciiTheme="majorHAnsi" w:hAnsiTheme="majorHAnsi"/>
        </w:rPr>
        <w:t>(Reyna et al.</w:t>
      </w:r>
      <w:r w:rsidR="00B77DA6" w:rsidRPr="00F02E8E">
        <w:rPr>
          <w:rFonts w:asciiTheme="majorHAnsi" w:hAnsiTheme="majorHAnsi"/>
        </w:rPr>
        <w:t>, 2005) and supportive of free markets because they firstly provide a level playing field from which everyone has a fair start. Unless people start from a position of relative equality</w:t>
      </w:r>
      <w:r w:rsidR="00B77DA6" w:rsidRPr="00DC6032">
        <w:rPr>
          <w:rFonts w:asciiTheme="majorHAnsi" w:hAnsiTheme="majorHAnsi"/>
        </w:rPr>
        <w:t xml:space="preserve"> it is simply not a fair race. </w:t>
      </w:r>
      <w:proofErr w:type="gramStart"/>
      <w:r w:rsidR="00B77DA6" w:rsidRPr="00DC6032">
        <w:rPr>
          <w:rFonts w:asciiTheme="majorHAnsi" w:hAnsiTheme="majorHAnsi"/>
        </w:rPr>
        <w:t>However</w:t>
      </w:r>
      <w:proofErr w:type="gramEnd"/>
      <w:r w:rsidR="00B77DA6" w:rsidRPr="00DC6032">
        <w:rPr>
          <w:rFonts w:asciiTheme="majorHAnsi" w:hAnsiTheme="majorHAnsi"/>
        </w:rPr>
        <w:t xml:space="preserve"> opponents of AAPs see these as ‘merit-violating’ policies, because merit is devalued when policies are applied. </w:t>
      </w:r>
    </w:p>
    <w:p w14:paraId="06E39933" w14:textId="77777777" w:rsidR="00B77DA6" w:rsidRPr="00DC6032" w:rsidRDefault="00B77DA6" w:rsidP="00DC6032">
      <w:pPr>
        <w:rPr>
          <w:rFonts w:asciiTheme="majorHAnsi" w:hAnsiTheme="majorHAnsi"/>
        </w:rPr>
      </w:pPr>
    </w:p>
    <w:p w14:paraId="562E1C81" w14:textId="18451AEB" w:rsidR="00052269" w:rsidRPr="00F02E8E" w:rsidRDefault="00B77DA6" w:rsidP="00C3179A">
      <w:pPr>
        <w:rPr>
          <w:rFonts w:asciiTheme="majorHAnsi" w:hAnsiTheme="majorHAnsi"/>
        </w:rPr>
      </w:pPr>
      <w:r w:rsidRPr="00DC6032">
        <w:rPr>
          <w:rFonts w:asciiTheme="majorHAnsi" w:hAnsiTheme="majorHAnsi"/>
        </w:rPr>
        <w:t xml:space="preserve">Equally, these policies interfere with the firm’s ability to be autonomous, and therefore undermine a free market. The counter argument in the free market context is that </w:t>
      </w:r>
      <w:r w:rsidR="00DC6032" w:rsidRPr="008C7911">
        <w:rPr>
          <w:rFonts w:asciiTheme="majorHAnsi" w:hAnsiTheme="majorHAnsi"/>
        </w:rPr>
        <w:t xml:space="preserve">providing opportunity releases people from disadvantage, and the place from which their capabilities would otherwise be unrecognized and untapped, and these opportunities are the essence of a </w:t>
      </w:r>
      <w:r w:rsidR="00DC6032" w:rsidRPr="00F02E8E">
        <w:rPr>
          <w:rFonts w:asciiTheme="majorHAnsi" w:hAnsiTheme="majorHAnsi"/>
        </w:rPr>
        <w:t>free market economy (</w:t>
      </w:r>
      <w:proofErr w:type="spellStart"/>
      <w:r w:rsidR="00F02E8E" w:rsidRPr="00F02E8E">
        <w:rPr>
          <w:rFonts w:asciiTheme="majorHAnsi" w:hAnsiTheme="majorHAnsi"/>
        </w:rPr>
        <w:t>K</w:t>
      </w:r>
      <w:r w:rsidR="008C7911" w:rsidRPr="00F02E8E">
        <w:rPr>
          <w:rFonts w:asciiTheme="majorHAnsi" w:hAnsiTheme="majorHAnsi"/>
        </w:rPr>
        <w:t>irton</w:t>
      </w:r>
      <w:proofErr w:type="spellEnd"/>
      <w:r w:rsidR="008C7911" w:rsidRPr="00F02E8E">
        <w:rPr>
          <w:rFonts w:asciiTheme="majorHAnsi" w:hAnsiTheme="majorHAnsi"/>
        </w:rPr>
        <w:t xml:space="preserve"> </w:t>
      </w:r>
      <w:r w:rsidR="008C7911" w:rsidRPr="00F02E8E">
        <w:rPr>
          <w:rFonts w:asciiTheme="majorHAnsi" w:hAnsiTheme="majorHAnsi"/>
          <w:lang w:eastAsia="ja-JP"/>
        </w:rPr>
        <w:t xml:space="preserve">&amp; Greene, </w:t>
      </w:r>
      <w:r w:rsidR="008C7911" w:rsidRPr="00F02E8E">
        <w:rPr>
          <w:rFonts w:asciiTheme="majorHAnsi" w:hAnsiTheme="majorHAnsi"/>
        </w:rPr>
        <w:t>2010</w:t>
      </w:r>
      <w:r w:rsidR="00DC6032" w:rsidRPr="00F02E8E">
        <w:rPr>
          <w:rFonts w:asciiTheme="majorHAnsi" w:hAnsiTheme="majorHAnsi"/>
        </w:rPr>
        <w:t>).</w:t>
      </w:r>
      <w:r w:rsidR="00C3179A" w:rsidRPr="00F02E8E">
        <w:rPr>
          <w:rFonts w:asciiTheme="majorHAnsi" w:hAnsiTheme="majorHAnsi"/>
        </w:rPr>
        <w:t xml:space="preserve"> </w:t>
      </w:r>
    </w:p>
    <w:p w14:paraId="6A30D4B4" w14:textId="67817A1A" w:rsidR="00052269" w:rsidRPr="00F02E8E" w:rsidRDefault="00F41640" w:rsidP="00052269">
      <w:pPr>
        <w:pStyle w:val="ListParagraph"/>
        <w:numPr>
          <w:ilvl w:val="0"/>
          <w:numId w:val="4"/>
        </w:numPr>
        <w:spacing w:line="360" w:lineRule="auto"/>
        <w:rPr>
          <w:rFonts w:asciiTheme="majorHAnsi" w:hAnsiTheme="majorHAnsi"/>
          <w:b/>
          <w:color w:val="000000" w:themeColor="text1"/>
        </w:rPr>
      </w:pPr>
      <w:r w:rsidRPr="00F02E8E">
        <w:rPr>
          <w:rFonts w:asciiTheme="majorHAnsi" w:hAnsiTheme="majorHAnsi"/>
          <w:b/>
          <w:color w:val="000000" w:themeColor="text1"/>
        </w:rPr>
        <w:t>Perceptions of Fairness</w:t>
      </w:r>
      <w:r w:rsidR="005040A6" w:rsidRPr="00F02E8E">
        <w:rPr>
          <w:rFonts w:asciiTheme="majorHAnsi" w:hAnsiTheme="majorHAnsi"/>
          <w:b/>
          <w:color w:val="000000" w:themeColor="text1"/>
        </w:rPr>
        <w:t xml:space="preserve"> / Resentment</w:t>
      </w:r>
    </w:p>
    <w:p w14:paraId="7700DAFB" w14:textId="7605C396" w:rsidR="00683BC5" w:rsidRDefault="00683BC5" w:rsidP="00A943FC">
      <w:pPr>
        <w:rPr>
          <w:rFonts w:asciiTheme="majorHAnsi" w:hAnsiTheme="majorHAnsi"/>
        </w:rPr>
      </w:pPr>
      <w:r w:rsidRPr="00F02E8E">
        <w:rPr>
          <w:rFonts w:asciiTheme="majorHAnsi" w:hAnsiTheme="majorHAnsi"/>
        </w:rPr>
        <w:t>Equity theory (</w:t>
      </w:r>
      <w:r w:rsidR="008C7911" w:rsidRPr="00F02E8E">
        <w:rPr>
          <w:rFonts w:asciiTheme="majorHAnsi" w:hAnsiTheme="majorHAnsi"/>
        </w:rPr>
        <w:t>e.g. Adams</w:t>
      </w:r>
      <w:r w:rsidR="00760389" w:rsidRPr="00F02E8E">
        <w:rPr>
          <w:rFonts w:asciiTheme="majorHAnsi" w:hAnsiTheme="majorHAnsi"/>
        </w:rPr>
        <w:t>,</w:t>
      </w:r>
      <w:r w:rsidR="008C7911" w:rsidRPr="00F02E8E">
        <w:rPr>
          <w:rFonts w:asciiTheme="majorHAnsi" w:hAnsiTheme="majorHAnsi"/>
        </w:rPr>
        <w:t xml:space="preserve"> </w:t>
      </w:r>
      <w:r w:rsidR="00760389" w:rsidRPr="00F02E8E">
        <w:rPr>
          <w:rFonts w:asciiTheme="majorHAnsi" w:hAnsiTheme="majorHAnsi"/>
        </w:rPr>
        <w:t>1963</w:t>
      </w:r>
      <w:r w:rsidRPr="00F02E8E">
        <w:rPr>
          <w:rFonts w:asciiTheme="majorHAnsi" w:hAnsiTheme="majorHAnsi"/>
        </w:rPr>
        <w:t xml:space="preserve">) posits that </w:t>
      </w:r>
      <w:r w:rsidR="008C7911" w:rsidRPr="00F02E8E">
        <w:rPr>
          <w:rFonts w:asciiTheme="majorHAnsi" w:hAnsiTheme="majorHAnsi"/>
        </w:rPr>
        <w:t>work involves</w:t>
      </w:r>
      <w:r w:rsidR="008C7911">
        <w:rPr>
          <w:rFonts w:asciiTheme="majorHAnsi" w:hAnsiTheme="majorHAnsi"/>
        </w:rPr>
        <w:t xml:space="preserve"> a process of exchange, and put simply, within that exchange they expect to be treated fairly. Although some individuals are of a ‘benevolent’ type, most are ‘equity sensitive’; in others words treated equally to their comparison other. </w:t>
      </w:r>
    </w:p>
    <w:p w14:paraId="16D6595A" w14:textId="77777777" w:rsidR="008C7911" w:rsidRPr="00C66402" w:rsidRDefault="008C7911" w:rsidP="00A943FC">
      <w:pPr>
        <w:rPr>
          <w:rFonts w:asciiTheme="majorHAnsi" w:hAnsiTheme="majorHAnsi"/>
        </w:rPr>
      </w:pPr>
    </w:p>
    <w:p w14:paraId="05FF1718" w14:textId="29A79FFD" w:rsidR="00A943FC" w:rsidRPr="00C66402" w:rsidRDefault="00A943FC" w:rsidP="00C66402">
      <w:pPr>
        <w:rPr>
          <w:rFonts w:asciiTheme="majorHAnsi" w:hAnsiTheme="majorHAnsi"/>
        </w:rPr>
      </w:pPr>
      <w:r w:rsidRPr="00C66402">
        <w:rPr>
          <w:rFonts w:asciiTheme="majorHAnsi" w:hAnsiTheme="majorHAnsi"/>
        </w:rPr>
        <w:t xml:space="preserve">Perceptions around being treated fairly are found in the affirmative action debate and the success or otherwise of affirmative policies may rest on whether they are perceived as fair and equitable. For example, non-beneficiaries (in terms of membership of a non-target group) express negative feelings and resentment </w:t>
      </w:r>
      <w:r w:rsidR="00C66402" w:rsidRPr="00C66402">
        <w:rPr>
          <w:rFonts w:asciiTheme="majorHAnsi" w:hAnsiTheme="majorHAnsi"/>
        </w:rPr>
        <w:t xml:space="preserve">(directed </w:t>
      </w:r>
      <w:r w:rsidR="000A161F" w:rsidRPr="00C66402">
        <w:rPr>
          <w:rFonts w:asciiTheme="majorHAnsi" w:hAnsiTheme="majorHAnsi"/>
        </w:rPr>
        <w:t>to</w:t>
      </w:r>
      <w:r w:rsidR="00C66402" w:rsidRPr="00C66402">
        <w:rPr>
          <w:rFonts w:asciiTheme="majorHAnsi" w:hAnsiTheme="majorHAnsi"/>
        </w:rPr>
        <w:t>wards</w:t>
      </w:r>
      <w:r w:rsidR="000A161F" w:rsidRPr="00C66402">
        <w:rPr>
          <w:rFonts w:asciiTheme="majorHAnsi" w:hAnsiTheme="majorHAnsi"/>
        </w:rPr>
        <w:t xml:space="preserve"> both beneficiaries and the organization</w:t>
      </w:r>
      <w:r w:rsidR="00C66402" w:rsidRPr="00C66402">
        <w:rPr>
          <w:rFonts w:asciiTheme="majorHAnsi" w:hAnsiTheme="majorHAnsi"/>
        </w:rPr>
        <w:t xml:space="preserve">) </w:t>
      </w:r>
      <w:r w:rsidRPr="00C66402">
        <w:rPr>
          <w:rFonts w:asciiTheme="majorHAnsi" w:hAnsiTheme="majorHAnsi"/>
        </w:rPr>
        <w:t>if they believe that an individual has received what they believe to be an unfair advantage; more so if this results in an outcome where they do not receive what they believe to be their entitled reward (such as promotion</w:t>
      </w:r>
      <w:r w:rsidRPr="00F02E8E">
        <w:rPr>
          <w:rFonts w:asciiTheme="majorHAnsi" w:hAnsiTheme="majorHAnsi"/>
        </w:rPr>
        <w:t>) (</w:t>
      </w:r>
      <w:proofErr w:type="spellStart"/>
      <w:r w:rsidR="00F02E8E" w:rsidRPr="00F02E8E">
        <w:rPr>
          <w:rFonts w:asciiTheme="majorHAnsi" w:hAnsiTheme="majorHAnsi"/>
        </w:rPr>
        <w:t>Heilman</w:t>
      </w:r>
      <w:proofErr w:type="spellEnd"/>
      <w:r w:rsidRPr="00F02E8E">
        <w:rPr>
          <w:rFonts w:asciiTheme="majorHAnsi" w:hAnsiTheme="majorHAnsi"/>
        </w:rPr>
        <w:t xml:space="preserve"> </w:t>
      </w:r>
      <w:r w:rsidR="00F02E8E" w:rsidRPr="00F02E8E">
        <w:rPr>
          <w:rFonts w:asciiTheme="majorHAnsi" w:hAnsiTheme="majorHAnsi"/>
        </w:rPr>
        <w:t xml:space="preserve">et al., </w:t>
      </w:r>
      <w:r w:rsidRPr="00F02E8E">
        <w:rPr>
          <w:rFonts w:asciiTheme="majorHAnsi" w:hAnsiTheme="majorHAnsi"/>
        </w:rPr>
        <w:t xml:space="preserve">1996; </w:t>
      </w:r>
      <w:proofErr w:type="spellStart"/>
      <w:r w:rsidRPr="00F02E8E">
        <w:rPr>
          <w:rFonts w:asciiTheme="majorHAnsi" w:hAnsiTheme="majorHAnsi"/>
        </w:rPr>
        <w:t>Cropanzano</w:t>
      </w:r>
      <w:proofErr w:type="spellEnd"/>
      <w:r w:rsidRPr="00F02E8E">
        <w:rPr>
          <w:rFonts w:asciiTheme="majorHAnsi" w:hAnsiTheme="majorHAnsi"/>
        </w:rPr>
        <w:t xml:space="preserve"> et al., 2005).</w:t>
      </w:r>
      <w:r w:rsidRPr="00C66402">
        <w:rPr>
          <w:rFonts w:asciiTheme="majorHAnsi" w:hAnsiTheme="majorHAnsi"/>
        </w:rPr>
        <w:t xml:space="preserve"> </w:t>
      </w:r>
      <w:r w:rsidR="000A161F" w:rsidRPr="00C66402">
        <w:rPr>
          <w:rFonts w:asciiTheme="majorHAnsi" w:hAnsiTheme="majorHAnsi"/>
        </w:rPr>
        <w:t>On the other hand, frequently individuals from disadvantaged groups (women and ethnic minorities) consider recruitment policies to be unfair if they are not hired (</w:t>
      </w:r>
      <w:proofErr w:type="spellStart"/>
      <w:r w:rsidR="000A161F" w:rsidRPr="00C66402">
        <w:rPr>
          <w:rFonts w:asciiTheme="majorHAnsi" w:hAnsiTheme="majorHAnsi"/>
        </w:rPr>
        <w:t>Cropanzano</w:t>
      </w:r>
      <w:proofErr w:type="spellEnd"/>
      <w:r w:rsidR="000A161F" w:rsidRPr="00C66402">
        <w:rPr>
          <w:rFonts w:asciiTheme="majorHAnsi" w:hAnsiTheme="majorHAnsi"/>
        </w:rPr>
        <w:t xml:space="preserve"> et al., 2005).</w:t>
      </w:r>
    </w:p>
    <w:p w14:paraId="76DDC87D" w14:textId="7D7401AC" w:rsidR="00683BC5" w:rsidRPr="00C66402" w:rsidRDefault="00683BC5" w:rsidP="00C66402">
      <w:pPr>
        <w:rPr>
          <w:rFonts w:asciiTheme="majorHAnsi" w:hAnsiTheme="majorHAnsi"/>
        </w:rPr>
      </w:pPr>
    </w:p>
    <w:p w14:paraId="5DE237C4" w14:textId="477F0A13" w:rsidR="000A161F" w:rsidRPr="00F02E8E" w:rsidRDefault="000A161F" w:rsidP="00C66402">
      <w:pPr>
        <w:rPr>
          <w:rFonts w:asciiTheme="majorHAnsi" w:hAnsiTheme="majorHAnsi"/>
        </w:rPr>
      </w:pPr>
      <w:r w:rsidRPr="00C66402">
        <w:rPr>
          <w:rFonts w:asciiTheme="majorHAnsi" w:hAnsiTheme="majorHAnsi"/>
        </w:rPr>
        <w:t>Resentment and perceptions of unfairness can be found where policies may be thought to exist but where in fact the promoted individual has not benefit</w:t>
      </w:r>
      <w:r w:rsidR="00BF041F">
        <w:rPr>
          <w:rFonts w:asciiTheme="majorHAnsi" w:hAnsiTheme="majorHAnsi"/>
        </w:rPr>
        <w:t>ed</w:t>
      </w:r>
      <w:r w:rsidRPr="00C66402">
        <w:rPr>
          <w:rFonts w:asciiTheme="majorHAnsi" w:hAnsiTheme="majorHAnsi"/>
        </w:rPr>
        <w:t xml:space="preserve"> in this way. Research reports that men frequently assume that </w:t>
      </w:r>
      <w:r w:rsidRPr="00F02E8E">
        <w:rPr>
          <w:rFonts w:asciiTheme="majorHAnsi" w:hAnsiTheme="majorHAnsi"/>
        </w:rPr>
        <w:t>women received preferential treatment, when this was not explicitly reported or even not the case at all, and that irrational resentment can follow (</w:t>
      </w:r>
      <w:proofErr w:type="spellStart"/>
      <w:r w:rsidRPr="00F02E8E">
        <w:rPr>
          <w:rFonts w:asciiTheme="majorHAnsi" w:hAnsiTheme="majorHAnsi"/>
        </w:rPr>
        <w:t>Heilman</w:t>
      </w:r>
      <w:proofErr w:type="spellEnd"/>
      <w:r w:rsidRPr="00F02E8E">
        <w:rPr>
          <w:rFonts w:asciiTheme="majorHAnsi" w:hAnsiTheme="majorHAnsi"/>
        </w:rPr>
        <w:t xml:space="preserve"> &amp; </w:t>
      </w:r>
      <w:proofErr w:type="spellStart"/>
      <w:r w:rsidRPr="00F02E8E">
        <w:rPr>
          <w:rFonts w:asciiTheme="majorHAnsi" w:hAnsiTheme="majorHAnsi"/>
        </w:rPr>
        <w:t>Blader</w:t>
      </w:r>
      <w:proofErr w:type="spellEnd"/>
      <w:r w:rsidRPr="00F02E8E">
        <w:rPr>
          <w:rFonts w:asciiTheme="majorHAnsi" w:hAnsiTheme="majorHAnsi"/>
        </w:rPr>
        <w:t>, 2000)</w:t>
      </w:r>
    </w:p>
    <w:p w14:paraId="31D7D40D" w14:textId="77777777" w:rsidR="00F41640" w:rsidRPr="00F02E8E" w:rsidRDefault="00F41640" w:rsidP="00C66402">
      <w:pPr>
        <w:rPr>
          <w:rFonts w:asciiTheme="majorHAnsi" w:hAnsiTheme="majorHAnsi"/>
        </w:rPr>
      </w:pPr>
    </w:p>
    <w:p w14:paraId="3E0B60B6" w14:textId="3B4DD83F" w:rsidR="00CC1197" w:rsidRPr="00C66402" w:rsidRDefault="00C66402" w:rsidP="00CC1197">
      <w:pPr>
        <w:rPr>
          <w:rFonts w:asciiTheme="majorHAnsi" w:hAnsiTheme="majorHAnsi"/>
        </w:rPr>
      </w:pPr>
      <w:r w:rsidRPr="00F02E8E">
        <w:rPr>
          <w:rFonts w:asciiTheme="majorHAnsi" w:hAnsiTheme="majorHAnsi"/>
        </w:rPr>
        <w:t>The notion of fairness and equity clearly has a role in how affirmative policies</w:t>
      </w:r>
      <w:r w:rsidRPr="00C66402">
        <w:rPr>
          <w:rFonts w:asciiTheme="majorHAnsi" w:hAnsiTheme="majorHAnsi"/>
        </w:rPr>
        <w:t xml:space="preserve"> are </w:t>
      </w:r>
      <w:r w:rsidR="008C7911">
        <w:rPr>
          <w:rFonts w:asciiTheme="majorHAnsi" w:hAnsiTheme="majorHAnsi"/>
        </w:rPr>
        <w:t xml:space="preserve">introduced and applied in organizations so that they do not have a wider cost in terms of employee resentment. </w:t>
      </w:r>
    </w:p>
    <w:p w14:paraId="4A6E4215" w14:textId="77777777" w:rsidR="00CC1197" w:rsidRPr="00DC6032" w:rsidRDefault="00CC1197" w:rsidP="00CC1197">
      <w:pPr>
        <w:rPr>
          <w:rFonts w:asciiTheme="majorHAnsi" w:hAnsiTheme="majorHAnsi"/>
        </w:rPr>
      </w:pPr>
    </w:p>
    <w:p w14:paraId="17001512" w14:textId="4DA8770D" w:rsidR="005D6F37" w:rsidRPr="008C7911" w:rsidRDefault="005D6F37" w:rsidP="001C5783">
      <w:pPr>
        <w:rPr>
          <w:rFonts w:asciiTheme="majorHAnsi" w:hAnsiTheme="majorHAnsi"/>
          <w:b/>
        </w:rPr>
      </w:pPr>
      <w:r w:rsidRPr="008C7911">
        <w:rPr>
          <w:rFonts w:asciiTheme="majorHAnsi" w:hAnsiTheme="majorHAnsi"/>
          <w:b/>
        </w:rPr>
        <w:lastRenderedPageBreak/>
        <w:t>Straw poll</w:t>
      </w:r>
      <w:r w:rsidR="008C7911" w:rsidRPr="008C7911">
        <w:rPr>
          <w:rFonts w:asciiTheme="majorHAnsi" w:hAnsiTheme="majorHAnsi"/>
          <w:b/>
        </w:rPr>
        <w:t xml:space="preserve"> of Student</w:t>
      </w:r>
    </w:p>
    <w:p w14:paraId="7934FE78" w14:textId="77777777" w:rsidR="005D6F37" w:rsidRPr="00DC6032" w:rsidRDefault="005D6F37" w:rsidP="001C5783">
      <w:pPr>
        <w:rPr>
          <w:rFonts w:asciiTheme="majorHAnsi" w:hAnsiTheme="majorHAnsi"/>
        </w:rPr>
      </w:pPr>
    </w:p>
    <w:p w14:paraId="011344DF" w14:textId="77777777" w:rsidR="005D6F37" w:rsidRPr="00DC6032" w:rsidRDefault="005D6F37" w:rsidP="001C5783">
      <w:pPr>
        <w:rPr>
          <w:rFonts w:asciiTheme="majorHAnsi" w:hAnsiTheme="majorHAnsi"/>
        </w:rPr>
      </w:pPr>
      <w:r w:rsidRPr="00DC6032">
        <w:rPr>
          <w:rFonts w:asciiTheme="majorHAnsi" w:hAnsiTheme="majorHAnsi"/>
        </w:rPr>
        <w:t>A rather unscientific poll was included in the work. Before the students researched the topic a show of hands vote produced a small number in favour of positive actions, and rather larger number against this approach (five in favour; nine against; the remainder of students who did not raise their hands!). At that time, there were no comments that the question was too complex to answer.</w:t>
      </w:r>
    </w:p>
    <w:p w14:paraId="5B45DB7A" w14:textId="77777777" w:rsidR="005D6F37" w:rsidRPr="00DC6032" w:rsidRDefault="005D6F37" w:rsidP="001C5783">
      <w:pPr>
        <w:rPr>
          <w:rFonts w:asciiTheme="majorHAnsi" w:hAnsiTheme="majorHAnsi"/>
        </w:rPr>
      </w:pPr>
    </w:p>
    <w:p w14:paraId="2201C791" w14:textId="77777777" w:rsidR="005D6F37" w:rsidRPr="00DC6032" w:rsidRDefault="005D6F37" w:rsidP="001C5783">
      <w:pPr>
        <w:rPr>
          <w:rFonts w:asciiTheme="majorHAnsi" w:hAnsiTheme="majorHAnsi"/>
        </w:rPr>
      </w:pPr>
      <w:r w:rsidRPr="00DC6032">
        <w:rPr>
          <w:rFonts w:asciiTheme="majorHAnsi" w:hAnsiTheme="majorHAnsi"/>
        </w:rPr>
        <w:t xml:space="preserve">After the group presentations a further poll showed a no change in the number in favour of affirmative action (five people), a similar number to the prior poll were against (eight people), and a group emerged who wanted to answer yes to both sides of the debate, offering an ‘it depends’ response (six people). In other words, context was the key issue. But a problem here was that for almost everybody the context(s) varied to such a degree that none of the principal themes (see Table XX) could be considered to be the tipping point at which favourable or unfavourable views to affirmative action came into play. A further interesting aspect of this poll is that although the numbers in each group supporting and opposing affirmative action were almost unchanged after the debate, the people in each group were different. Some supporters and opponents had moved to the ‘it depends on the context’ group.  </w:t>
      </w:r>
    </w:p>
    <w:p w14:paraId="6F75F071" w14:textId="77777777" w:rsidR="005D6F37" w:rsidRPr="00DC6032" w:rsidRDefault="005D6F37" w:rsidP="001C5783">
      <w:pPr>
        <w:rPr>
          <w:rFonts w:asciiTheme="majorHAnsi" w:hAnsiTheme="majorHAnsi"/>
        </w:rPr>
      </w:pPr>
    </w:p>
    <w:p w14:paraId="13CE6B1A" w14:textId="77777777" w:rsidR="00C25F46" w:rsidRPr="00B11A04" w:rsidRDefault="00C25F46" w:rsidP="00C25F46">
      <w:pPr>
        <w:rPr>
          <w:rFonts w:asciiTheme="majorHAnsi" w:hAnsiTheme="majorHAnsi"/>
          <w:b/>
          <w:sz w:val="28"/>
          <w:szCs w:val="28"/>
        </w:rPr>
      </w:pPr>
      <w:r w:rsidRPr="00B11A04">
        <w:rPr>
          <w:rFonts w:asciiTheme="majorHAnsi" w:hAnsiTheme="majorHAnsi"/>
          <w:b/>
          <w:sz w:val="28"/>
          <w:szCs w:val="28"/>
        </w:rPr>
        <w:t>Conclusions</w:t>
      </w:r>
    </w:p>
    <w:p w14:paraId="70EF9092" w14:textId="77777777" w:rsidR="00C25F46" w:rsidRPr="00DC6032" w:rsidRDefault="00C25F46" w:rsidP="00C25F46">
      <w:pPr>
        <w:rPr>
          <w:rFonts w:asciiTheme="majorHAnsi" w:hAnsiTheme="majorHAnsi"/>
        </w:rPr>
      </w:pPr>
    </w:p>
    <w:p w14:paraId="318A1FDC" w14:textId="1512ECAC" w:rsidR="00C25F46" w:rsidRPr="00DC6032" w:rsidRDefault="00FF4BC3" w:rsidP="00C25F46">
      <w:pPr>
        <w:rPr>
          <w:rFonts w:asciiTheme="majorHAnsi" w:hAnsiTheme="majorHAnsi"/>
        </w:rPr>
      </w:pPr>
      <w:r>
        <w:rPr>
          <w:rFonts w:asciiTheme="majorHAnsi" w:hAnsiTheme="majorHAnsi"/>
        </w:rPr>
        <w:t>For the students, a</w:t>
      </w:r>
      <w:r w:rsidR="008C7911">
        <w:rPr>
          <w:rFonts w:asciiTheme="majorHAnsi" w:hAnsiTheme="majorHAnsi"/>
        </w:rPr>
        <w:t xml:space="preserve">ffirmative action is clearly an </w:t>
      </w:r>
      <w:r w:rsidR="00F02E8E">
        <w:rPr>
          <w:rFonts w:asciiTheme="majorHAnsi" w:hAnsiTheme="majorHAnsi"/>
        </w:rPr>
        <w:t>i</w:t>
      </w:r>
      <w:r w:rsidR="00F02E8E" w:rsidRPr="00DC6032">
        <w:rPr>
          <w:rFonts w:asciiTheme="majorHAnsi" w:hAnsiTheme="majorHAnsi"/>
        </w:rPr>
        <w:t>mpassioned</w:t>
      </w:r>
      <w:r w:rsidR="00C25F46" w:rsidRPr="00DC6032">
        <w:rPr>
          <w:rFonts w:asciiTheme="majorHAnsi" w:hAnsiTheme="majorHAnsi"/>
        </w:rPr>
        <w:t xml:space="preserve"> issue – students appeared to be interested in the debate and could relate it to personal experience and challenges in their own organizations. It is not surprising that no real consensus between students could be found</w:t>
      </w:r>
    </w:p>
    <w:p w14:paraId="1AF50747" w14:textId="77777777" w:rsidR="00C25F46" w:rsidRPr="00DC6032" w:rsidRDefault="00C25F46" w:rsidP="00C25F46">
      <w:pPr>
        <w:rPr>
          <w:rFonts w:asciiTheme="majorHAnsi" w:hAnsiTheme="majorHAnsi"/>
        </w:rPr>
      </w:pPr>
    </w:p>
    <w:p w14:paraId="707DE6A8" w14:textId="4734607C" w:rsidR="002D0DDE" w:rsidRPr="00DC6032" w:rsidRDefault="00C25F46" w:rsidP="002D0DDE">
      <w:pPr>
        <w:rPr>
          <w:rFonts w:asciiTheme="majorHAnsi" w:hAnsiTheme="majorHAnsi"/>
        </w:rPr>
      </w:pPr>
      <w:r w:rsidRPr="00DC6032">
        <w:rPr>
          <w:rFonts w:asciiTheme="majorHAnsi" w:hAnsiTheme="majorHAnsi"/>
        </w:rPr>
        <w:t xml:space="preserve">The student exercise does not produce ‘findings’ such that have implications for organizations, but by drawing out the themes and engaging in a debate about the internal and external effects for perceived beneficiaries, for </w:t>
      </w:r>
      <w:proofErr w:type="gramStart"/>
      <w:r w:rsidRPr="00DC6032">
        <w:rPr>
          <w:rFonts w:asciiTheme="majorHAnsi" w:hAnsiTheme="majorHAnsi"/>
        </w:rPr>
        <w:t>co-workers</w:t>
      </w:r>
      <w:proofErr w:type="gramEnd"/>
      <w:r w:rsidRPr="00DC6032">
        <w:rPr>
          <w:rFonts w:asciiTheme="majorHAnsi" w:hAnsiTheme="majorHAnsi"/>
        </w:rPr>
        <w:t xml:space="preserve"> organizations, and</w:t>
      </w:r>
      <w:r w:rsidR="00FF4BC3">
        <w:rPr>
          <w:rFonts w:asciiTheme="majorHAnsi" w:hAnsiTheme="majorHAnsi"/>
        </w:rPr>
        <w:t xml:space="preserve"> the student discussion certainly has relevance to managers of organizations both in the HR role and other functional departments.</w:t>
      </w:r>
    </w:p>
    <w:p w14:paraId="0A52DCE5" w14:textId="77777777" w:rsidR="00324E2D" w:rsidRPr="00DC6032" w:rsidRDefault="00324E2D" w:rsidP="00324E2D">
      <w:pPr>
        <w:rPr>
          <w:rFonts w:asciiTheme="majorHAnsi" w:hAnsiTheme="majorHAnsi"/>
        </w:rPr>
      </w:pPr>
    </w:p>
    <w:p w14:paraId="2906A32F" w14:textId="0B89BFBA" w:rsidR="002D0DDE" w:rsidRPr="00DC6032" w:rsidRDefault="00324E2D" w:rsidP="002D0DDE">
      <w:pPr>
        <w:rPr>
          <w:rFonts w:asciiTheme="majorHAnsi" w:hAnsiTheme="majorHAnsi"/>
        </w:rPr>
      </w:pPr>
      <w:r w:rsidRPr="00DC6032">
        <w:rPr>
          <w:rFonts w:asciiTheme="majorHAnsi" w:hAnsiTheme="majorHAnsi"/>
        </w:rPr>
        <w:t>Radical approaches are perhaps those that are most criticised – but what if more voluntary approaches (liberal and formal) simply have no effect</w:t>
      </w:r>
      <w:r w:rsidR="00BF041F">
        <w:rPr>
          <w:rFonts w:asciiTheme="majorHAnsi" w:hAnsiTheme="majorHAnsi"/>
        </w:rPr>
        <w:t>?</w:t>
      </w:r>
      <w:r w:rsidRPr="00DC6032">
        <w:rPr>
          <w:rFonts w:asciiTheme="majorHAnsi" w:hAnsiTheme="majorHAnsi"/>
        </w:rPr>
        <w:t xml:space="preserve">  </w:t>
      </w:r>
      <w:r w:rsidR="002D0DDE" w:rsidRPr="00DC6032">
        <w:rPr>
          <w:rFonts w:asciiTheme="majorHAnsi" w:hAnsiTheme="majorHAnsi"/>
        </w:rPr>
        <w:t xml:space="preserve">To the critics who question the continued necessity of affirmative action plans a return to a quote from a Harvard Business review article of some forty years </w:t>
      </w:r>
      <w:r w:rsidR="002D0DDE" w:rsidRPr="00F02E8E">
        <w:rPr>
          <w:rFonts w:asciiTheme="majorHAnsi" w:hAnsiTheme="majorHAnsi"/>
        </w:rPr>
        <w:t>ago (</w:t>
      </w:r>
      <w:proofErr w:type="spellStart"/>
      <w:r w:rsidR="002D0DDE" w:rsidRPr="00F02E8E">
        <w:rPr>
          <w:rFonts w:asciiTheme="majorHAnsi" w:hAnsiTheme="majorHAnsi"/>
        </w:rPr>
        <w:t>Chayes</w:t>
      </w:r>
      <w:proofErr w:type="spellEnd"/>
      <w:r w:rsidR="00DC6032" w:rsidRPr="00F02E8E">
        <w:rPr>
          <w:rFonts w:asciiTheme="majorHAnsi" w:hAnsiTheme="majorHAnsi"/>
        </w:rPr>
        <w:t>,</w:t>
      </w:r>
      <w:r w:rsidR="002D0DDE" w:rsidRPr="00F02E8E">
        <w:rPr>
          <w:rFonts w:asciiTheme="majorHAnsi" w:hAnsiTheme="majorHAnsi"/>
        </w:rPr>
        <w:t xml:space="preserve"> 1974) reveals</w:t>
      </w:r>
      <w:r w:rsidR="002D0DDE" w:rsidRPr="00DC6032">
        <w:rPr>
          <w:rFonts w:asciiTheme="majorHAnsi" w:hAnsiTheme="majorHAnsi"/>
        </w:rPr>
        <w:t xml:space="preserve"> issues that remain unchanged; “</w:t>
      </w:r>
      <w:r w:rsidR="002D0DDE" w:rsidRPr="00DC6032">
        <w:rPr>
          <w:rFonts w:asciiTheme="majorHAnsi" w:hAnsiTheme="majorHAnsi"/>
          <w:i/>
        </w:rPr>
        <w:t xml:space="preserve">it is clear that women have consistently been relegated to lower status jobs in the money economy…The occupational status of women is the major symptom of an opportunity structure that is much more limiting for women that for men.” </w:t>
      </w:r>
      <w:r w:rsidR="002D0DDE" w:rsidRPr="00DC6032">
        <w:rPr>
          <w:rFonts w:asciiTheme="majorHAnsi" w:hAnsiTheme="majorHAnsi"/>
        </w:rPr>
        <w:t>Surely that the situation is virtually unchanged is no longer acce</w:t>
      </w:r>
      <w:r w:rsidRPr="00DC6032">
        <w:rPr>
          <w:rFonts w:asciiTheme="majorHAnsi" w:hAnsiTheme="majorHAnsi"/>
        </w:rPr>
        <w:t xml:space="preserve">ptable and calls for a radical </w:t>
      </w:r>
      <w:r w:rsidR="002D0DDE" w:rsidRPr="00DC6032">
        <w:rPr>
          <w:rFonts w:asciiTheme="majorHAnsi" w:hAnsiTheme="majorHAnsi"/>
        </w:rPr>
        <w:t xml:space="preserve">approach (Forbes </w:t>
      </w:r>
      <w:r w:rsidR="00F02E8E">
        <w:rPr>
          <w:rFonts w:asciiTheme="majorHAnsi" w:hAnsiTheme="majorHAnsi"/>
        </w:rPr>
        <w:t>1991</w:t>
      </w:r>
      <w:r w:rsidR="002D0DDE" w:rsidRPr="00DC6032">
        <w:rPr>
          <w:rFonts w:asciiTheme="majorHAnsi" w:hAnsiTheme="majorHAnsi"/>
        </w:rPr>
        <w:t xml:space="preserve">) will increase. </w:t>
      </w:r>
    </w:p>
    <w:p w14:paraId="746E04CF" w14:textId="77777777" w:rsidR="00AD4202" w:rsidRPr="00DC6032" w:rsidRDefault="00AD4202" w:rsidP="00AD4202">
      <w:pPr>
        <w:rPr>
          <w:rFonts w:asciiTheme="majorHAnsi" w:hAnsiTheme="majorHAnsi"/>
        </w:rPr>
      </w:pPr>
    </w:p>
    <w:p w14:paraId="350E134A" w14:textId="426029AB" w:rsidR="002D5DFA" w:rsidRPr="00DC6032" w:rsidRDefault="00AD4202" w:rsidP="001C5783">
      <w:pPr>
        <w:rPr>
          <w:rFonts w:asciiTheme="majorHAnsi" w:hAnsiTheme="majorHAnsi"/>
        </w:rPr>
      </w:pPr>
      <w:r w:rsidRPr="00DC6032">
        <w:rPr>
          <w:rFonts w:asciiTheme="majorHAnsi" w:hAnsiTheme="majorHAnsi"/>
        </w:rPr>
        <w:t xml:space="preserve">As a case example, notwithstanding objections that are not dissimilar to those outlined about, Norway </w:t>
      </w:r>
      <w:r w:rsidR="00824ECE">
        <w:rPr>
          <w:rFonts w:asciiTheme="majorHAnsi" w:hAnsiTheme="majorHAnsi"/>
        </w:rPr>
        <w:t>took</w:t>
      </w:r>
      <w:r w:rsidRPr="00DC6032">
        <w:rPr>
          <w:rFonts w:asciiTheme="majorHAnsi" w:hAnsiTheme="majorHAnsi"/>
        </w:rPr>
        <w:t xml:space="preserve"> action that forced (under threat of firm closure) the board of publicly listed firms to have a minimum of 40 per cent women by 2005. </w:t>
      </w:r>
      <w:r w:rsidRPr="00DC6032">
        <w:rPr>
          <w:rFonts w:asciiTheme="majorHAnsi" w:hAnsiTheme="majorHAnsi"/>
        </w:rPr>
        <w:lastRenderedPageBreak/>
        <w:t>Firms are required to report gender composition and pay statistics, and recruitment training and policies in their annual reports</w:t>
      </w:r>
      <w:r w:rsidR="00824ECE">
        <w:rPr>
          <w:rFonts w:asciiTheme="majorHAnsi" w:hAnsiTheme="majorHAnsi"/>
        </w:rPr>
        <w:t>. Now, some years after implementation, there appears to be a full acceptance of this strategy</w:t>
      </w:r>
      <w:r w:rsidR="00F02E8E">
        <w:rPr>
          <w:rFonts w:asciiTheme="majorHAnsi" w:hAnsiTheme="majorHAnsi"/>
        </w:rPr>
        <w:t xml:space="preserve">; </w:t>
      </w:r>
      <w:r w:rsidR="00824ECE">
        <w:rPr>
          <w:rFonts w:asciiTheme="majorHAnsi" w:hAnsiTheme="majorHAnsi"/>
        </w:rPr>
        <w:t>some would argue that a wrong has been put right</w:t>
      </w:r>
      <w:r w:rsidR="00BF041F">
        <w:rPr>
          <w:rFonts w:asciiTheme="majorHAnsi" w:hAnsiTheme="majorHAnsi"/>
        </w:rPr>
        <w:t>.</w:t>
      </w:r>
      <w:r w:rsidR="00DC6032" w:rsidRPr="00DC6032">
        <w:rPr>
          <w:rFonts w:asciiTheme="majorHAnsi" w:hAnsiTheme="majorHAnsi"/>
        </w:rPr>
        <w:t xml:space="preserve"> </w:t>
      </w:r>
    </w:p>
    <w:p w14:paraId="46873EC0" w14:textId="77777777" w:rsidR="002D5DFA" w:rsidRPr="00DC6032" w:rsidRDefault="002D5DFA" w:rsidP="001C5783">
      <w:pPr>
        <w:rPr>
          <w:rFonts w:asciiTheme="majorHAnsi" w:hAnsiTheme="majorHAnsi"/>
        </w:rPr>
      </w:pPr>
    </w:p>
    <w:p w14:paraId="6AD28CDC" w14:textId="5A43F557" w:rsidR="00DB32E0" w:rsidRPr="00DC6032" w:rsidRDefault="00914302" w:rsidP="00DC6032">
      <w:pPr>
        <w:rPr>
          <w:rFonts w:asciiTheme="majorHAnsi" w:hAnsiTheme="majorHAnsi"/>
        </w:rPr>
      </w:pPr>
      <w:r w:rsidRPr="00DC6032">
        <w:rPr>
          <w:rFonts w:asciiTheme="majorHAnsi" w:hAnsiTheme="majorHAnsi"/>
        </w:rPr>
        <w:t>Has there been an impact</w:t>
      </w:r>
      <w:r w:rsidR="00AD4202" w:rsidRPr="00DC6032">
        <w:rPr>
          <w:rFonts w:asciiTheme="majorHAnsi" w:hAnsiTheme="majorHAnsi"/>
        </w:rPr>
        <w:t xml:space="preserve"> of affirmative action </w:t>
      </w:r>
      <w:proofErr w:type="gramStart"/>
      <w:r w:rsidR="00AD4202" w:rsidRPr="00DC6032">
        <w:rPr>
          <w:rFonts w:asciiTheme="majorHAnsi" w:hAnsiTheme="majorHAnsi"/>
        </w:rPr>
        <w:t>plans.</w:t>
      </w:r>
      <w:proofErr w:type="gramEnd"/>
      <w:r w:rsidR="00AD4202" w:rsidRPr="00DC6032">
        <w:rPr>
          <w:rFonts w:asciiTheme="majorHAnsi" w:hAnsiTheme="majorHAnsi"/>
        </w:rPr>
        <w:t xml:space="preserve"> At the personal level, clearly individuals who have benefited from these policies have found </w:t>
      </w:r>
      <w:r w:rsidR="00DB32E0" w:rsidRPr="00DC6032">
        <w:rPr>
          <w:rFonts w:asciiTheme="majorHAnsi" w:hAnsiTheme="majorHAnsi"/>
        </w:rPr>
        <w:t>employment and positions in firms that might otherwise been unattainable.</w:t>
      </w:r>
      <w:r w:rsidR="00AD4202" w:rsidRPr="00DC6032">
        <w:rPr>
          <w:rFonts w:asciiTheme="majorHAnsi" w:hAnsiTheme="majorHAnsi"/>
        </w:rPr>
        <w:t xml:space="preserve"> </w:t>
      </w:r>
      <w:r w:rsidR="00DB32E0" w:rsidRPr="00DC6032">
        <w:rPr>
          <w:rFonts w:asciiTheme="majorHAnsi" w:hAnsiTheme="majorHAnsi"/>
        </w:rPr>
        <w:t xml:space="preserve">In the Finnish context, examining </w:t>
      </w:r>
      <w:r w:rsidR="00DB32E0" w:rsidRPr="00F02E8E">
        <w:rPr>
          <w:rFonts w:asciiTheme="majorHAnsi" w:hAnsiTheme="majorHAnsi"/>
        </w:rPr>
        <w:t xml:space="preserve">academia, </w:t>
      </w:r>
      <w:proofErr w:type="spellStart"/>
      <w:r w:rsidR="00DB32E0" w:rsidRPr="00F02E8E">
        <w:rPr>
          <w:rFonts w:asciiTheme="majorHAnsi" w:hAnsiTheme="majorHAnsi"/>
        </w:rPr>
        <w:t>Husu</w:t>
      </w:r>
      <w:proofErr w:type="spellEnd"/>
      <w:r w:rsidR="00DB32E0" w:rsidRPr="00F02E8E">
        <w:rPr>
          <w:rFonts w:asciiTheme="majorHAnsi" w:hAnsiTheme="majorHAnsi"/>
        </w:rPr>
        <w:t xml:space="preserve"> (2001) reported</w:t>
      </w:r>
      <w:r w:rsidR="00DB32E0" w:rsidRPr="00DC6032">
        <w:rPr>
          <w:rFonts w:asciiTheme="majorHAnsi" w:hAnsiTheme="majorHAnsi"/>
        </w:rPr>
        <w:t xml:space="preserve"> that there was no evidence that AAPs had changed culture and structures, and the position of women was not significantly enhanced, but at least awareness of the issues had heightened over the previous ten years and were vastly more visible</w:t>
      </w:r>
      <w:r w:rsidR="00BF041F">
        <w:rPr>
          <w:rFonts w:asciiTheme="majorHAnsi" w:hAnsiTheme="majorHAnsi"/>
        </w:rPr>
        <w:t>.</w:t>
      </w:r>
      <w:r w:rsidR="00DB32E0" w:rsidRPr="00DC6032">
        <w:rPr>
          <w:rFonts w:asciiTheme="majorHAnsi" w:hAnsiTheme="majorHAnsi"/>
        </w:rPr>
        <w:t xml:space="preserve">    </w:t>
      </w:r>
    </w:p>
    <w:p w14:paraId="0D8957B1" w14:textId="77777777" w:rsidR="00DB32E0" w:rsidRPr="00DC6032" w:rsidRDefault="00DB32E0" w:rsidP="001C5783">
      <w:pPr>
        <w:rPr>
          <w:rFonts w:asciiTheme="majorHAnsi" w:hAnsiTheme="majorHAnsi"/>
        </w:rPr>
      </w:pPr>
    </w:p>
    <w:p w14:paraId="66F6AAFD" w14:textId="065F86EF" w:rsidR="00A813AA" w:rsidRPr="00655DD8" w:rsidRDefault="00914302" w:rsidP="001C5783">
      <w:pPr>
        <w:rPr>
          <w:rFonts w:asciiTheme="majorHAnsi" w:hAnsiTheme="majorHAnsi"/>
        </w:rPr>
      </w:pPr>
      <w:r w:rsidRPr="00DC6032">
        <w:rPr>
          <w:rFonts w:asciiTheme="majorHAnsi" w:hAnsiTheme="majorHAnsi"/>
        </w:rPr>
        <w:t xml:space="preserve">Sadly, it is challenging to find examples where the low representations of disadvantaged groups have reached a </w:t>
      </w:r>
      <w:r w:rsidR="00DB32E0" w:rsidRPr="00DC6032">
        <w:rPr>
          <w:rFonts w:asciiTheme="majorHAnsi" w:hAnsiTheme="majorHAnsi"/>
        </w:rPr>
        <w:t xml:space="preserve">critical </w:t>
      </w:r>
      <w:r w:rsidRPr="00DC6032">
        <w:rPr>
          <w:rFonts w:asciiTheme="majorHAnsi" w:hAnsiTheme="majorHAnsi"/>
        </w:rPr>
        <w:t xml:space="preserve">level where </w:t>
      </w:r>
      <w:r w:rsidR="00DB32E0" w:rsidRPr="00DC6032">
        <w:rPr>
          <w:rFonts w:asciiTheme="majorHAnsi" w:hAnsiTheme="majorHAnsi"/>
        </w:rPr>
        <w:t>real</w:t>
      </w:r>
      <w:r w:rsidRPr="00DC6032">
        <w:rPr>
          <w:rFonts w:asciiTheme="majorHAnsi" w:hAnsiTheme="majorHAnsi"/>
        </w:rPr>
        <w:t xml:space="preserve"> impact can be </w:t>
      </w:r>
      <w:r w:rsidR="00DB32E0" w:rsidRPr="00DC6032">
        <w:rPr>
          <w:rFonts w:asciiTheme="majorHAnsi" w:hAnsiTheme="majorHAnsi"/>
        </w:rPr>
        <w:t>found</w:t>
      </w:r>
      <w:r w:rsidRPr="00DC6032">
        <w:rPr>
          <w:rFonts w:asciiTheme="majorHAnsi" w:hAnsiTheme="majorHAnsi"/>
        </w:rPr>
        <w:t>.</w:t>
      </w:r>
      <w:r w:rsidR="00DB32E0" w:rsidRPr="00DC6032">
        <w:rPr>
          <w:rFonts w:asciiTheme="majorHAnsi" w:hAnsiTheme="majorHAnsi"/>
        </w:rPr>
        <w:t xml:space="preserve"> </w:t>
      </w:r>
      <w:proofErr w:type="gramStart"/>
      <w:r w:rsidRPr="00DC6032">
        <w:rPr>
          <w:rFonts w:asciiTheme="majorHAnsi" w:hAnsiTheme="majorHAnsi"/>
        </w:rPr>
        <w:t>However</w:t>
      </w:r>
      <w:proofErr w:type="gramEnd"/>
      <w:r w:rsidRPr="00DC6032">
        <w:rPr>
          <w:rFonts w:asciiTheme="majorHAnsi" w:hAnsiTheme="majorHAnsi"/>
        </w:rPr>
        <w:t xml:space="preserve"> one example can be found in the political domain where affirmative action </w:t>
      </w:r>
      <w:r w:rsidRPr="00655DD8">
        <w:rPr>
          <w:rFonts w:asciiTheme="majorHAnsi" w:hAnsiTheme="majorHAnsi"/>
        </w:rPr>
        <w:t xml:space="preserve">in the form of positive discrimination (the radical approach) is permitted by </w:t>
      </w:r>
      <w:r w:rsidR="00324E2D" w:rsidRPr="00655DD8">
        <w:rPr>
          <w:rFonts w:asciiTheme="majorHAnsi" w:hAnsiTheme="majorHAnsi"/>
        </w:rPr>
        <w:t xml:space="preserve">the </w:t>
      </w:r>
      <w:r w:rsidRPr="00655DD8">
        <w:rPr>
          <w:rFonts w:asciiTheme="majorHAnsi" w:hAnsiTheme="majorHAnsi"/>
          <w:iCs/>
        </w:rPr>
        <w:t>Sex Discrimination – Election Candidates – Act</w:t>
      </w:r>
      <w:r w:rsidRPr="00655DD8">
        <w:rPr>
          <w:rFonts w:asciiTheme="majorHAnsi" w:hAnsiTheme="majorHAnsi"/>
        </w:rPr>
        <w:t xml:space="preserve">. Following devolution in </w:t>
      </w:r>
      <w:r w:rsidRPr="00F02E8E">
        <w:rPr>
          <w:rFonts w:asciiTheme="majorHAnsi" w:hAnsiTheme="majorHAnsi"/>
        </w:rPr>
        <w:t xml:space="preserve">Scotland in </w:t>
      </w:r>
      <w:r w:rsidR="00824ECE" w:rsidRPr="00F02E8E">
        <w:rPr>
          <w:rFonts w:asciiTheme="majorHAnsi" w:hAnsiTheme="majorHAnsi"/>
        </w:rPr>
        <w:t>1999</w:t>
      </w:r>
      <w:r w:rsidRPr="00F02E8E">
        <w:rPr>
          <w:rFonts w:asciiTheme="majorHAnsi" w:hAnsiTheme="majorHAnsi"/>
        </w:rPr>
        <w:t>,</w:t>
      </w:r>
      <w:r w:rsidRPr="00655DD8">
        <w:rPr>
          <w:rFonts w:asciiTheme="majorHAnsi" w:hAnsiTheme="majorHAnsi"/>
        </w:rPr>
        <w:t xml:space="preserve"> fifty per cent of Scottish Labour Members of Parliament (</w:t>
      </w:r>
      <w:r w:rsidR="00DE48B2" w:rsidRPr="00655DD8">
        <w:rPr>
          <w:rFonts w:asciiTheme="majorHAnsi" w:hAnsiTheme="majorHAnsi"/>
        </w:rPr>
        <w:t xml:space="preserve">which led the Government coalition) were women. </w:t>
      </w:r>
      <w:r w:rsidR="00324E2D" w:rsidRPr="00655DD8">
        <w:rPr>
          <w:rFonts w:asciiTheme="majorHAnsi" w:hAnsiTheme="majorHAnsi"/>
        </w:rPr>
        <w:t xml:space="preserve">At the time, </w:t>
      </w:r>
      <w:r w:rsidR="00DE48B2" w:rsidRPr="00655DD8">
        <w:rPr>
          <w:rFonts w:asciiTheme="majorHAnsi" w:hAnsiTheme="majorHAnsi"/>
          <w:iCs/>
        </w:rPr>
        <w:t>Julie Mellor, Chair of the Equal Opportunities Commission suggested:</w:t>
      </w:r>
      <w:r w:rsidRPr="00655DD8">
        <w:rPr>
          <w:rFonts w:asciiTheme="majorHAnsi" w:hAnsiTheme="majorHAnsi"/>
        </w:rPr>
        <w:t xml:space="preserve"> </w:t>
      </w:r>
    </w:p>
    <w:p w14:paraId="195C01B3" w14:textId="77777777" w:rsidR="00914302" w:rsidRPr="00DC6032" w:rsidRDefault="00914302" w:rsidP="001C5783">
      <w:pPr>
        <w:rPr>
          <w:rFonts w:asciiTheme="majorHAnsi" w:hAnsiTheme="majorHAnsi"/>
        </w:rPr>
      </w:pPr>
    </w:p>
    <w:p w14:paraId="6B485E4F" w14:textId="3B736A92" w:rsidR="00914302" w:rsidRPr="00DC6032" w:rsidRDefault="00914302" w:rsidP="00DB32E0">
      <w:pPr>
        <w:pStyle w:val="Quote"/>
        <w:ind w:left="567"/>
        <w:rPr>
          <w:rFonts w:asciiTheme="majorHAnsi" w:hAnsiTheme="majorHAnsi"/>
          <w:sz w:val="22"/>
          <w:szCs w:val="22"/>
        </w:rPr>
      </w:pPr>
      <w:r w:rsidRPr="00DC6032">
        <w:rPr>
          <w:rFonts w:asciiTheme="majorHAnsi" w:hAnsiTheme="majorHAnsi"/>
          <w:sz w:val="22"/>
          <w:szCs w:val="22"/>
        </w:rPr>
        <w:t xml:space="preserve">Where women have reached critical mass in term of representation, there is clear evidence of a policy impact. Sex Equality Issues have become part of the mainstream debate in Scotland, so that, for example, the potential impact on women of social and economic policies is always taken into consideration. That should be the case in all our political </w:t>
      </w:r>
      <w:r w:rsidR="00F02E8E">
        <w:rPr>
          <w:rFonts w:asciiTheme="majorHAnsi" w:hAnsiTheme="majorHAnsi"/>
          <w:sz w:val="22"/>
          <w:szCs w:val="22"/>
        </w:rPr>
        <w:t xml:space="preserve">institutions. </w:t>
      </w:r>
      <w:r w:rsidRPr="00F02E8E">
        <w:rPr>
          <w:rFonts w:asciiTheme="majorHAnsi" w:hAnsiTheme="majorHAnsi"/>
          <w:bCs/>
          <w:i w:val="0"/>
          <w:sz w:val="22"/>
          <w:szCs w:val="22"/>
        </w:rPr>
        <w:t>Mellor, 2001)</w:t>
      </w:r>
    </w:p>
    <w:p w14:paraId="408C408C" w14:textId="77777777" w:rsidR="004A2188" w:rsidRPr="00DC6032" w:rsidRDefault="004A2188" w:rsidP="001C5783">
      <w:pPr>
        <w:rPr>
          <w:rFonts w:asciiTheme="majorHAnsi" w:hAnsiTheme="majorHAnsi"/>
        </w:rPr>
      </w:pPr>
    </w:p>
    <w:p w14:paraId="5931FECD" w14:textId="47597583" w:rsidR="00324E2D" w:rsidRPr="00DC6032" w:rsidRDefault="00324E2D" w:rsidP="00324E2D">
      <w:pPr>
        <w:rPr>
          <w:rFonts w:asciiTheme="majorHAnsi" w:hAnsiTheme="majorHAnsi"/>
          <w:lang w:eastAsia="ja-JP"/>
        </w:rPr>
      </w:pPr>
      <w:r w:rsidRPr="00DC6032">
        <w:rPr>
          <w:rFonts w:asciiTheme="majorHAnsi" w:hAnsiTheme="majorHAnsi"/>
          <w:lang w:eastAsia="ja-JP"/>
        </w:rPr>
        <w:t>Perhaps it is the way that AAPs are framed that bring</w:t>
      </w:r>
      <w:r w:rsidR="00D1670E" w:rsidRPr="00DC6032">
        <w:rPr>
          <w:rFonts w:asciiTheme="majorHAnsi" w:hAnsiTheme="majorHAnsi"/>
          <w:lang w:eastAsia="ja-JP"/>
        </w:rPr>
        <w:t>s</w:t>
      </w:r>
      <w:r w:rsidRPr="00DC6032">
        <w:rPr>
          <w:rFonts w:asciiTheme="majorHAnsi" w:hAnsiTheme="majorHAnsi"/>
          <w:lang w:eastAsia="ja-JP"/>
        </w:rPr>
        <w:t xml:space="preserve"> about </w:t>
      </w:r>
      <w:r w:rsidR="00D1670E" w:rsidRPr="00DC6032">
        <w:rPr>
          <w:rFonts w:asciiTheme="majorHAnsi" w:hAnsiTheme="majorHAnsi"/>
          <w:lang w:eastAsia="ja-JP"/>
        </w:rPr>
        <w:t xml:space="preserve">support or </w:t>
      </w:r>
      <w:r w:rsidRPr="00DC6032">
        <w:rPr>
          <w:rFonts w:asciiTheme="majorHAnsi" w:hAnsiTheme="majorHAnsi"/>
          <w:lang w:eastAsia="ja-JP"/>
        </w:rPr>
        <w:t>opposition</w:t>
      </w:r>
      <w:r w:rsidR="00D1670E" w:rsidRPr="00DC6032">
        <w:rPr>
          <w:rFonts w:asciiTheme="majorHAnsi" w:hAnsiTheme="majorHAnsi"/>
          <w:lang w:eastAsia="ja-JP"/>
        </w:rPr>
        <w:t xml:space="preserve">. For </w:t>
      </w:r>
      <w:proofErr w:type="gramStart"/>
      <w:r w:rsidR="00D1670E" w:rsidRPr="00DC6032">
        <w:rPr>
          <w:rFonts w:asciiTheme="majorHAnsi" w:hAnsiTheme="majorHAnsi"/>
          <w:lang w:eastAsia="ja-JP"/>
        </w:rPr>
        <w:t>example</w:t>
      </w:r>
      <w:proofErr w:type="gramEnd"/>
      <w:r w:rsidR="00D1670E" w:rsidRPr="00DC6032">
        <w:rPr>
          <w:rFonts w:asciiTheme="majorHAnsi" w:hAnsiTheme="majorHAnsi"/>
          <w:lang w:eastAsia="ja-JP"/>
        </w:rPr>
        <w:t xml:space="preserve"> the notion of ‘diversity programmes’, which in many (but not all) cases are no different to AAPs, </w:t>
      </w:r>
      <w:r w:rsidR="00760389">
        <w:rPr>
          <w:rFonts w:asciiTheme="majorHAnsi" w:hAnsiTheme="majorHAnsi"/>
          <w:lang w:eastAsia="ja-JP"/>
        </w:rPr>
        <w:t>is</w:t>
      </w:r>
      <w:r w:rsidR="00D1670E" w:rsidRPr="00DC6032">
        <w:rPr>
          <w:rFonts w:asciiTheme="majorHAnsi" w:hAnsiTheme="majorHAnsi"/>
          <w:lang w:eastAsia="ja-JP"/>
        </w:rPr>
        <w:t xml:space="preserve"> a different discourse. The notion of positive/affirmative action that favours an individual or group is not found in this language, and perceptions of unfair advantage </w:t>
      </w:r>
      <w:r w:rsidR="0045740D" w:rsidRPr="00DC6032">
        <w:rPr>
          <w:rFonts w:asciiTheme="majorHAnsi" w:hAnsiTheme="majorHAnsi"/>
          <w:lang w:eastAsia="ja-JP"/>
        </w:rPr>
        <w:t xml:space="preserve">or preferential </w:t>
      </w:r>
      <w:r w:rsidR="0045740D" w:rsidRPr="00F02E8E">
        <w:rPr>
          <w:rFonts w:asciiTheme="majorHAnsi" w:hAnsiTheme="majorHAnsi"/>
          <w:lang w:eastAsia="ja-JP"/>
        </w:rPr>
        <w:t xml:space="preserve">treatment </w:t>
      </w:r>
      <w:r w:rsidR="00D1670E" w:rsidRPr="00F02E8E">
        <w:rPr>
          <w:rFonts w:asciiTheme="majorHAnsi" w:hAnsiTheme="majorHAnsi"/>
          <w:lang w:eastAsia="ja-JP"/>
        </w:rPr>
        <w:t>(</w:t>
      </w:r>
      <w:proofErr w:type="spellStart"/>
      <w:r w:rsidR="00D1670E" w:rsidRPr="00F02E8E">
        <w:rPr>
          <w:rFonts w:asciiTheme="majorHAnsi" w:hAnsiTheme="majorHAnsi"/>
          <w:lang w:eastAsia="ja-JP"/>
        </w:rPr>
        <w:t>Kravitz</w:t>
      </w:r>
      <w:proofErr w:type="spellEnd"/>
      <w:r w:rsidR="00D1670E" w:rsidRPr="00F02E8E">
        <w:rPr>
          <w:rFonts w:asciiTheme="majorHAnsi" w:hAnsiTheme="majorHAnsi"/>
          <w:lang w:eastAsia="ja-JP"/>
        </w:rPr>
        <w:t>, 2008) are diluted</w:t>
      </w:r>
      <w:r w:rsidR="0045740D" w:rsidRPr="00DC6032">
        <w:rPr>
          <w:rFonts w:asciiTheme="majorHAnsi" w:hAnsiTheme="majorHAnsi"/>
          <w:lang w:eastAsia="ja-JP"/>
        </w:rPr>
        <w:t>.</w:t>
      </w:r>
      <w:r w:rsidR="00D1670E" w:rsidRPr="00DC6032">
        <w:rPr>
          <w:rFonts w:asciiTheme="majorHAnsi" w:hAnsiTheme="majorHAnsi"/>
          <w:lang w:eastAsia="ja-JP"/>
        </w:rPr>
        <w:t xml:space="preserve"> </w:t>
      </w:r>
    </w:p>
    <w:p w14:paraId="17796E24" w14:textId="77777777" w:rsidR="00655DD8" w:rsidRDefault="00655DD8" w:rsidP="0045740D">
      <w:pPr>
        <w:rPr>
          <w:rFonts w:asciiTheme="majorHAnsi" w:hAnsiTheme="majorHAnsi"/>
        </w:rPr>
      </w:pPr>
    </w:p>
    <w:p w14:paraId="48D1E368" w14:textId="7D847C91" w:rsidR="0045740D" w:rsidRPr="00C3179A" w:rsidRDefault="0045740D" w:rsidP="0045740D">
      <w:pPr>
        <w:rPr>
          <w:rFonts w:asciiTheme="majorHAnsi" w:hAnsiTheme="majorHAnsi"/>
        </w:rPr>
      </w:pPr>
      <w:r w:rsidRPr="00DC6032">
        <w:rPr>
          <w:rFonts w:asciiTheme="majorHAnsi" w:hAnsiTheme="majorHAnsi"/>
        </w:rPr>
        <w:t xml:space="preserve">A further option is that organizations build a business case for affirmative action plans. For example, women, and indeed other minority groups, are a growing identifiable consumer group and perceptions that organizations </w:t>
      </w:r>
      <w:r w:rsidR="00655DD8">
        <w:rPr>
          <w:rFonts w:asciiTheme="majorHAnsi" w:hAnsiTheme="majorHAnsi"/>
        </w:rPr>
        <w:t>for</w:t>
      </w:r>
      <w:r w:rsidRPr="00DC6032">
        <w:rPr>
          <w:rFonts w:asciiTheme="majorHAnsi" w:hAnsiTheme="majorHAnsi"/>
        </w:rPr>
        <w:t xml:space="preserve"> whom they </w:t>
      </w:r>
      <w:r w:rsidR="00655DD8">
        <w:rPr>
          <w:rFonts w:asciiTheme="majorHAnsi" w:hAnsiTheme="majorHAnsi"/>
        </w:rPr>
        <w:t>are customers</w:t>
      </w:r>
      <w:r w:rsidRPr="00DC6032">
        <w:rPr>
          <w:rFonts w:asciiTheme="majorHAnsi" w:hAnsiTheme="majorHAnsi"/>
        </w:rPr>
        <w:t xml:space="preserve"> take action to overcome workplace discrimination can place themselves at a competitive advantage. This can also become a point on which to focus when ‘selling’ AAPs to sceptical employees. </w:t>
      </w:r>
      <w:r w:rsidR="00760389">
        <w:rPr>
          <w:rFonts w:asciiTheme="majorHAnsi" w:hAnsiTheme="majorHAnsi"/>
        </w:rPr>
        <w:t xml:space="preserve">Moreover, </w:t>
      </w:r>
      <w:r w:rsidR="00760389" w:rsidRPr="00F02E8E">
        <w:rPr>
          <w:rFonts w:asciiTheme="majorHAnsi" w:hAnsiTheme="majorHAnsi"/>
        </w:rPr>
        <w:t>there is plainly a cost</w:t>
      </w:r>
      <w:r w:rsidR="00760389">
        <w:rPr>
          <w:rFonts w:asciiTheme="majorHAnsi" w:hAnsiTheme="majorHAnsi"/>
        </w:rPr>
        <w:t xml:space="preserve"> to employers who do not take full advantage of the talent pool both within and </w:t>
      </w:r>
      <w:proofErr w:type="spellStart"/>
      <w:r w:rsidR="00760389">
        <w:rPr>
          <w:rFonts w:asciiTheme="majorHAnsi" w:hAnsiTheme="majorHAnsi"/>
        </w:rPr>
        <w:t>outwith</w:t>
      </w:r>
      <w:proofErr w:type="spellEnd"/>
      <w:r w:rsidR="00760389">
        <w:rPr>
          <w:rFonts w:asciiTheme="majorHAnsi" w:hAnsiTheme="majorHAnsi"/>
        </w:rPr>
        <w:t xml:space="preserve"> their organization. Here the discussion around merit returns. High calibre employees and applicants that are members of disadvantaged groups become underutilized, demotivated and </w:t>
      </w:r>
      <w:r w:rsidR="00760389" w:rsidRPr="00C3179A">
        <w:rPr>
          <w:rFonts w:asciiTheme="majorHAnsi" w:hAnsiTheme="majorHAnsi"/>
        </w:rPr>
        <w:t xml:space="preserve">ultimately will leave; a cost in term of replacement and turnover, and lost talent.    </w:t>
      </w:r>
    </w:p>
    <w:p w14:paraId="0F90EEEF" w14:textId="77777777" w:rsidR="00655DD8" w:rsidRPr="00C3179A" w:rsidRDefault="00655DD8" w:rsidP="001C5783">
      <w:pPr>
        <w:rPr>
          <w:rFonts w:asciiTheme="majorHAnsi" w:hAnsiTheme="majorHAnsi"/>
        </w:rPr>
      </w:pPr>
    </w:p>
    <w:p w14:paraId="63546FBD" w14:textId="55CC3948" w:rsidR="00655DD8" w:rsidRPr="00C3179A" w:rsidRDefault="00CC1197" w:rsidP="00655DD8">
      <w:pPr>
        <w:rPr>
          <w:rFonts w:asciiTheme="majorHAnsi" w:hAnsiTheme="majorHAnsi"/>
        </w:rPr>
      </w:pPr>
      <w:r w:rsidRPr="00C3179A">
        <w:rPr>
          <w:rFonts w:asciiTheme="majorHAnsi" w:hAnsiTheme="majorHAnsi"/>
        </w:rPr>
        <w:t>Finally</w:t>
      </w:r>
      <w:r w:rsidR="00641BB5" w:rsidRPr="00C3179A">
        <w:rPr>
          <w:rFonts w:asciiTheme="majorHAnsi" w:hAnsiTheme="majorHAnsi"/>
        </w:rPr>
        <w:t xml:space="preserve">, with regard to the business case, </w:t>
      </w:r>
      <w:proofErr w:type="spellStart"/>
      <w:r w:rsidR="00655DD8" w:rsidRPr="00C3179A">
        <w:rPr>
          <w:rFonts w:asciiTheme="majorHAnsi" w:hAnsiTheme="majorHAnsi"/>
        </w:rPr>
        <w:t>Kirton</w:t>
      </w:r>
      <w:proofErr w:type="spellEnd"/>
      <w:r w:rsidR="00655DD8" w:rsidRPr="00C3179A">
        <w:rPr>
          <w:rFonts w:asciiTheme="majorHAnsi" w:hAnsiTheme="majorHAnsi"/>
        </w:rPr>
        <w:t xml:space="preserve"> &amp; Green (2010: 205) offer an organizational analysis with four ‘</w:t>
      </w:r>
      <w:r w:rsidR="00655DD8" w:rsidRPr="00C3179A">
        <w:rPr>
          <w:rFonts w:asciiTheme="majorHAnsi" w:hAnsiTheme="majorHAnsi"/>
          <w:i/>
          <w:iCs/>
        </w:rPr>
        <w:t>Types of Equality &amp; Diversity Organization’</w:t>
      </w:r>
    </w:p>
    <w:p w14:paraId="029420D2" w14:textId="77777777" w:rsidR="00872B35" w:rsidRPr="00DC6032" w:rsidRDefault="00872B35" w:rsidP="001C5783">
      <w:pPr>
        <w:rPr>
          <w:rFonts w:asciiTheme="majorHAnsi" w:hAnsiTheme="majorHAnsi"/>
        </w:rPr>
      </w:pPr>
    </w:p>
    <w:p w14:paraId="3810CEFC" w14:textId="61E35D20" w:rsidR="00872B35" w:rsidRPr="00641BB5" w:rsidRDefault="00655DD8" w:rsidP="001C5783">
      <w:pPr>
        <w:pStyle w:val="ListParagraph"/>
        <w:numPr>
          <w:ilvl w:val="0"/>
          <w:numId w:val="4"/>
        </w:numPr>
        <w:rPr>
          <w:rFonts w:asciiTheme="majorHAnsi" w:hAnsiTheme="majorHAnsi"/>
        </w:rPr>
      </w:pPr>
      <w:r w:rsidRPr="00641BB5">
        <w:rPr>
          <w:rFonts w:asciiTheme="majorHAnsi" w:hAnsiTheme="majorHAnsi"/>
        </w:rPr>
        <w:t>The Negative Organization</w:t>
      </w:r>
      <w:r w:rsidR="00641BB5" w:rsidRPr="00641BB5">
        <w:rPr>
          <w:rFonts w:asciiTheme="majorHAnsi" w:hAnsiTheme="majorHAnsi"/>
        </w:rPr>
        <w:t xml:space="preserve"> (no traditional equal opportunity &amp; diversity policy that may not comply with the law)</w:t>
      </w:r>
    </w:p>
    <w:p w14:paraId="2A474122" w14:textId="25786223" w:rsidR="00641BB5" w:rsidRPr="00641BB5" w:rsidRDefault="00655DD8" w:rsidP="00641BB5">
      <w:pPr>
        <w:pStyle w:val="ListParagraph"/>
        <w:numPr>
          <w:ilvl w:val="0"/>
          <w:numId w:val="4"/>
        </w:numPr>
        <w:rPr>
          <w:rFonts w:asciiTheme="majorHAnsi" w:hAnsiTheme="majorHAnsi"/>
        </w:rPr>
      </w:pPr>
      <w:r w:rsidRPr="00641BB5">
        <w:rPr>
          <w:rFonts w:asciiTheme="majorHAnsi" w:hAnsiTheme="majorHAnsi"/>
        </w:rPr>
        <w:t>The Minimalist/Partial Organization</w:t>
      </w:r>
      <w:r w:rsidR="00641BB5" w:rsidRPr="00641BB5">
        <w:rPr>
          <w:rFonts w:asciiTheme="majorHAnsi" w:hAnsiTheme="majorHAnsi"/>
        </w:rPr>
        <w:t xml:space="preserve"> (d</w:t>
      </w:r>
      <w:r w:rsidRPr="00641BB5">
        <w:rPr>
          <w:rFonts w:asciiTheme="majorHAnsi" w:hAnsiTheme="majorHAnsi"/>
        </w:rPr>
        <w:t xml:space="preserve">eclares </w:t>
      </w:r>
      <w:r w:rsidR="00641BB5" w:rsidRPr="00641BB5">
        <w:rPr>
          <w:rFonts w:asciiTheme="majorHAnsi" w:hAnsiTheme="majorHAnsi"/>
        </w:rPr>
        <w:t>t</w:t>
      </w:r>
      <w:r w:rsidRPr="00641BB5">
        <w:rPr>
          <w:rFonts w:asciiTheme="majorHAnsi" w:hAnsiTheme="majorHAnsi"/>
        </w:rPr>
        <w:t xml:space="preserve">o be an </w:t>
      </w:r>
      <w:r w:rsidR="00641BB5" w:rsidRPr="00641BB5">
        <w:rPr>
          <w:rFonts w:asciiTheme="majorHAnsi" w:hAnsiTheme="majorHAnsi"/>
        </w:rPr>
        <w:t xml:space="preserve">equal opportunity </w:t>
      </w:r>
      <w:r w:rsidRPr="00641BB5">
        <w:rPr>
          <w:rFonts w:asciiTheme="majorHAnsi" w:hAnsiTheme="majorHAnsi"/>
        </w:rPr>
        <w:t xml:space="preserve">employer, probably follows management fashion </w:t>
      </w:r>
      <w:r w:rsidR="00641BB5" w:rsidRPr="00641BB5">
        <w:rPr>
          <w:rFonts w:asciiTheme="majorHAnsi" w:hAnsiTheme="majorHAnsi"/>
        </w:rPr>
        <w:t>but in</w:t>
      </w:r>
      <w:r w:rsidRPr="00641BB5">
        <w:rPr>
          <w:rFonts w:asciiTheme="majorHAnsi" w:hAnsiTheme="majorHAnsi"/>
        </w:rPr>
        <w:t xml:space="preserve"> practice </w:t>
      </w:r>
      <w:r w:rsidR="00641BB5" w:rsidRPr="00641BB5">
        <w:rPr>
          <w:rFonts w:asciiTheme="majorHAnsi" w:hAnsiTheme="majorHAnsi"/>
        </w:rPr>
        <w:t xml:space="preserve">equal opportunity &amp; diversity </w:t>
      </w:r>
      <w:r w:rsidRPr="00641BB5">
        <w:rPr>
          <w:rFonts w:asciiTheme="majorHAnsi" w:hAnsiTheme="majorHAnsi"/>
        </w:rPr>
        <w:t xml:space="preserve">have a low profile and narrow business case. </w:t>
      </w:r>
    </w:p>
    <w:p w14:paraId="7E5EFEFF" w14:textId="164947DA" w:rsidR="00655DD8" w:rsidRPr="00641BB5" w:rsidRDefault="00655DD8" w:rsidP="001C5783">
      <w:pPr>
        <w:pStyle w:val="ListParagraph"/>
        <w:numPr>
          <w:ilvl w:val="0"/>
          <w:numId w:val="4"/>
        </w:numPr>
        <w:rPr>
          <w:rFonts w:asciiTheme="majorHAnsi" w:hAnsiTheme="majorHAnsi"/>
        </w:rPr>
      </w:pPr>
      <w:r w:rsidRPr="00641BB5">
        <w:rPr>
          <w:rFonts w:asciiTheme="majorHAnsi" w:hAnsiTheme="majorHAnsi"/>
        </w:rPr>
        <w:t>The Compliant Organization</w:t>
      </w:r>
      <w:r w:rsidR="00641BB5" w:rsidRPr="00641BB5">
        <w:rPr>
          <w:rFonts w:asciiTheme="majorHAnsi" w:hAnsiTheme="majorHAnsi"/>
        </w:rPr>
        <w:t xml:space="preserve"> (</w:t>
      </w:r>
      <w:r w:rsidRPr="00641BB5">
        <w:rPr>
          <w:rFonts w:asciiTheme="majorHAnsi" w:hAnsiTheme="majorHAnsi"/>
        </w:rPr>
        <w:t xml:space="preserve">a narrow business case orientation towards </w:t>
      </w:r>
      <w:r w:rsidR="00641BB5" w:rsidRPr="00641BB5">
        <w:rPr>
          <w:rFonts w:asciiTheme="majorHAnsi" w:hAnsiTheme="majorHAnsi"/>
        </w:rPr>
        <w:t xml:space="preserve">equal opportunity </w:t>
      </w:r>
      <w:r w:rsidRPr="00641BB5">
        <w:rPr>
          <w:rFonts w:asciiTheme="majorHAnsi" w:hAnsiTheme="majorHAnsi"/>
        </w:rPr>
        <w:t>&amp; diversity, but complies with full legal obligations through formal policies</w:t>
      </w:r>
      <w:r w:rsidR="00641BB5" w:rsidRPr="00641BB5">
        <w:rPr>
          <w:rFonts w:asciiTheme="majorHAnsi" w:hAnsiTheme="majorHAnsi"/>
        </w:rPr>
        <w:t xml:space="preserve"> – line managers may resent HR ‘interference’)</w:t>
      </w:r>
    </w:p>
    <w:p w14:paraId="6BA1C9F9" w14:textId="6A7891AE" w:rsidR="00655DD8" w:rsidRPr="00641BB5" w:rsidRDefault="00655DD8" w:rsidP="00641BB5">
      <w:pPr>
        <w:pStyle w:val="ListParagraph"/>
        <w:numPr>
          <w:ilvl w:val="0"/>
          <w:numId w:val="4"/>
        </w:numPr>
        <w:rPr>
          <w:rFonts w:asciiTheme="majorHAnsi" w:hAnsiTheme="majorHAnsi"/>
        </w:rPr>
      </w:pPr>
      <w:r w:rsidRPr="00641BB5">
        <w:rPr>
          <w:rFonts w:asciiTheme="majorHAnsi" w:hAnsiTheme="majorHAnsi"/>
        </w:rPr>
        <w:t>The Comprehensive/Proactive Organization</w:t>
      </w:r>
      <w:r w:rsidR="00641BB5" w:rsidRPr="00641BB5">
        <w:rPr>
          <w:rFonts w:asciiTheme="majorHAnsi" w:hAnsiTheme="majorHAnsi"/>
        </w:rPr>
        <w:t xml:space="preserve"> (e</w:t>
      </w:r>
      <w:r w:rsidRPr="00641BB5">
        <w:rPr>
          <w:rFonts w:asciiTheme="majorHAnsi" w:hAnsiTheme="majorHAnsi"/>
        </w:rPr>
        <w:t>mphasis on the business case for diversity and equality and agenda embrace</w:t>
      </w:r>
      <w:r w:rsidR="00641BB5" w:rsidRPr="00641BB5">
        <w:rPr>
          <w:rFonts w:asciiTheme="majorHAnsi" w:hAnsiTheme="majorHAnsi"/>
        </w:rPr>
        <w:t>s</w:t>
      </w:r>
      <w:r w:rsidRPr="00641BB5">
        <w:rPr>
          <w:rFonts w:asciiTheme="majorHAnsi" w:hAnsiTheme="majorHAnsi"/>
        </w:rPr>
        <w:t xml:space="preserve"> the social justice case. </w:t>
      </w:r>
      <w:r w:rsidR="00641BB5" w:rsidRPr="00641BB5">
        <w:rPr>
          <w:rFonts w:asciiTheme="majorHAnsi" w:hAnsiTheme="majorHAnsi"/>
        </w:rPr>
        <w:t>A</w:t>
      </w:r>
      <w:r w:rsidRPr="00641BB5">
        <w:rPr>
          <w:rFonts w:asciiTheme="majorHAnsi" w:hAnsiTheme="majorHAnsi"/>
        </w:rPr>
        <w:t>im</w:t>
      </w:r>
      <w:r w:rsidR="00641BB5" w:rsidRPr="00641BB5">
        <w:rPr>
          <w:rFonts w:asciiTheme="majorHAnsi" w:hAnsiTheme="majorHAnsi"/>
        </w:rPr>
        <w:t>s</w:t>
      </w:r>
      <w:r w:rsidRPr="00641BB5">
        <w:rPr>
          <w:rFonts w:asciiTheme="majorHAnsi" w:hAnsiTheme="majorHAnsi"/>
        </w:rPr>
        <w:t xml:space="preserve"> to develop and implement ‘best practice’ and monitor outcomes</w:t>
      </w:r>
      <w:r w:rsidR="00641BB5" w:rsidRPr="00641BB5">
        <w:rPr>
          <w:rFonts w:asciiTheme="majorHAnsi" w:hAnsiTheme="majorHAnsi"/>
        </w:rPr>
        <w:t>;</w:t>
      </w:r>
      <w:r w:rsidRPr="00641BB5">
        <w:rPr>
          <w:rFonts w:asciiTheme="majorHAnsi" w:hAnsiTheme="majorHAnsi"/>
        </w:rPr>
        <w:t xml:space="preserve"> might include positive action.</w:t>
      </w:r>
      <w:r w:rsidR="00641BB5" w:rsidRPr="00641BB5">
        <w:rPr>
          <w:rFonts w:asciiTheme="majorHAnsi" w:hAnsiTheme="majorHAnsi"/>
        </w:rPr>
        <w:t xml:space="preserve"> Management champion equality and diversity</w:t>
      </w:r>
      <w:r w:rsidR="00641BB5">
        <w:rPr>
          <w:rFonts w:asciiTheme="majorHAnsi" w:hAnsiTheme="majorHAnsi"/>
        </w:rPr>
        <w:t>,</w:t>
      </w:r>
      <w:r w:rsidRPr="00641BB5">
        <w:rPr>
          <w:rFonts w:asciiTheme="majorHAnsi" w:hAnsiTheme="majorHAnsi"/>
        </w:rPr>
        <w:t xml:space="preserve"> </w:t>
      </w:r>
      <w:r w:rsidR="00641BB5" w:rsidRPr="00641BB5">
        <w:rPr>
          <w:rFonts w:asciiTheme="majorHAnsi" w:hAnsiTheme="majorHAnsi"/>
        </w:rPr>
        <w:t xml:space="preserve">which is </w:t>
      </w:r>
      <w:r w:rsidRPr="00641BB5">
        <w:rPr>
          <w:rFonts w:asciiTheme="majorHAnsi" w:hAnsiTheme="majorHAnsi"/>
        </w:rPr>
        <w:t xml:space="preserve">linked to performance objectives (of individuals and </w:t>
      </w:r>
      <w:r w:rsidR="00641BB5">
        <w:rPr>
          <w:rFonts w:asciiTheme="majorHAnsi" w:hAnsiTheme="majorHAnsi"/>
        </w:rPr>
        <w:t xml:space="preserve">the </w:t>
      </w:r>
      <w:r w:rsidRPr="00641BB5">
        <w:rPr>
          <w:rFonts w:asciiTheme="majorHAnsi" w:hAnsiTheme="majorHAnsi"/>
        </w:rPr>
        <w:t>organization)</w:t>
      </w:r>
      <w:r w:rsidR="00641BB5">
        <w:rPr>
          <w:rFonts w:asciiTheme="majorHAnsi" w:hAnsiTheme="majorHAnsi"/>
        </w:rPr>
        <w:t>.</w:t>
      </w:r>
    </w:p>
    <w:p w14:paraId="1D6965C3" w14:textId="77777777" w:rsidR="00655DD8" w:rsidRDefault="00655DD8" w:rsidP="001C5783">
      <w:pPr>
        <w:rPr>
          <w:rFonts w:asciiTheme="majorHAnsi" w:hAnsiTheme="majorHAnsi"/>
        </w:rPr>
      </w:pPr>
    </w:p>
    <w:p w14:paraId="6F71BDAF" w14:textId="5F75180C" w:rsidR="00655DD8" w:rsidRPr="00DC6032" w:rsidRDefault="00641BB5" w:rsidP="001C5783">
      <w:pPr>
        <w:rPr>
          <w:rFonts w:asciiTheme="majorHAnsi" w:hAnsiTheme="majorHAnsi"/>
        </w:rPr>
      </w:pPr>
      <w:r>
        <w:rPr>
          <w:rFonts w:asciiTheme="majorHAnsi" w:hAnsiTheme="majorHAnsi"/>
        </w:rPr>
        <w:t xml:space="preserve">We can make a connection here to </w:t>
      </w:r>
      <w:r w:rsidR="00C3179A">
        <w:rPr>
          <w:rFonts w:asciiTheme="majorHAnsi" w:hAnsiTheme="majorHAnsi"/>
        </w:rPr>
        <w:t xml:space="preserve">corporate social responsibility, where the traditional </w:t>
      </w:r>
      <w:r w:rsidR="00C3179A" w:rsidRPr="00F02E8E">
        <w:rPr>
          <w:rFonts w:asciiTheme="majorHAnsi" w:hAnsiTheme="majorHAnsi"/>
        </w:rPr>
        <w:t>view (e.g. Friedman 1970), has essentially</w:t>
      </w:r>
      <w:r w:rsidR="00C3179A">
        <w:rPr>
          <w:rFonts w:asciiTheme="majorHAnsi" w:hAnsiTheme="majorHAnsi"/>
        </w:rPr>
        <w:t xml:space="preserve"> been overtaken by ‘the business case’ and the benefits that accrue from positive social responsibility actions. Is it time to more strongly apply the same rational to affirmative policies aimed to overcome workplace discrimination?</w:t>
      </w:r>
    </w:p>
    <w:p w14:paraId="5BED6C5B" w14:textId="09BB089B" w:rsidR="00872B35" w:rsidRPr="00DC6032" w:rsidRDefault="00872B35" w:rsidP="001C5783">
      <w:pPr>
        <w:rPr>
          <w:rFonts w:asciiTheme="majorHAnsi" w:hAnsiTheme="majorHAnsi"/>
        </w:rPr>
      </w:pPr>
      <w:r w:rsidRPr="00DC6032">
        <w:rPr>
          <w:rFonts w:asciiTheme="majorHAnsi" w:hAnsiTheme="majorHAnsi"/>
        </w:rPr>
        <w:br w:type="page"/>
      </w:r>
    </w:p>
    <w:p w14:paraId="11896FB1" w14:textId="23A077B4" w:rsidR="00EC11B1" w:rsidRPr="00EC11B1" w:rsidRDefault="00EC11B1" w:rsidP="00EC11B1">
      <w:pPr>
        <w:autoSpaceDE w:val="0"/>
        <w:autoSpaceDN w:val="0"/>
        <w:adjustRightInd w:val="0"/>
        <w:rPr>
          <w:rFonts w:asciiTheme="majorHAnsi" w:hAnsiTheme="majorHAnsi"/>
          <w:sz w:val="28"/>
          <w:szCs w:val="28"/>
        </w:rPr>
      </w:pPr>
      <w:r w:rsidRPr="00EC11B1">
        <w:rPr>
          <w:rFonts w:asciiTheme="majorHAnsi" w:hAnsiTheme="majorHAnsi"/>
          <w:sz w:val="28"/>
          <w:szCs w:val="28"/>
        </w:rPr>
        <w:lastRenderedPageBreak/>
        <w:t>References</w:t>
      </w:r>
    </w:p>
    <w:p w14:paraId="79A146A0" w14:textId="3F0AFD34" w:rsidR="00EC11B1" w:rsidRPr="00F02E8E" w:rsidRDefault="00EC11B1" w:rsidP="00EC11B1">
      <w:pPr>
        <w:spacing w:before="100" w:beforeAutospacing="1" w:after="100" w:afterAutospacing="1"/>
        <w:rPr>
          <w:rFonts w:asciiTheme="majorHAnsi" w:hAnsiTheme="majorHAnsi"/>
        </w:rPr>
      </w:pPr>
      <w:r w:rsidRPr="00F02E8E">
        <w:rPr>
          <w:rFonts w:asciiTheme="majorHAnsi" w:hAnsiTheme="majorHAnsi"/>
        </w:rPr>
        <w:t xml:space="preserve">ADAMS, J. S. (1963). Toward an understanding of inequity. </w:t>
      </w:r>
      <w:r w:rsidRPr="00F02E8E">
        <w:rPr>
          <w:rFonts w:asciiTheme="majorHAnsi" w:hAnsiTheme="majorHAnsi"/>
          <w:i/>
        </w:rPr>
        <w:t>Journal of Abnormal and Social Psychology</w:t>
      </w:r>
      <w:r w:rsidRPr="00F02E8E">
        <w:rPr>
          <w:rFonts w:asciiTheme="majorHAnsi" w:hAnsiTheme="majorHAnsi"/>
        </w:rPr>
        <w:t>, 67: 422-436.</w:t>
      </w:r>
    </w:p>
    <w:p w14:paraId="4074CED5" w14:textId="292D044E" w:rsidR="00EC11B1" w:rsidRPr="00F02E8E" w:rsidRDefault="00EC11B1" w:rsidP="00EC11B1">
      <w:pPr>
        <w:spacing w:before="100" w:beforeAutospacing="1" w:after="100" w:afterAutospacing="1"/>
        <w:rPr>
          <w:rFonts w:asciiTheme="majorHAnsi" w:hAnsiTheme="majorHAnsi"/>
          <w:lang w:eastAsia="ja-JP"/>
        </w:rPr>
      </w:pPr>
      <w:r w:rsidRPr="00F02E8E">
        <w:rPr>
          <w:rFonts w:asciiTheme="majorHAnsi" w:hAnsiTheme="majorHAnsi"/>
          <w:lang w:eastAsia="ja-JP"/>
        </w:rPr>
        <w:t xml:space="preserve">Anderson, V. (2004). Women managers: does positive action training make a </w:t>
      </w:r>
      <w:proofErr w:type="gramStart"/>
      <w:r w:rsidRPr="00F02E8E">
        <w:rPr>
          <w:rFonts w:asciiTheme="majorHAnsi" w:hAnsiTheme="majorHAnsi"/>
          <w:lang w:eastAsia="ja-JP"/>
        </w:rPr>
        <w:t>difference?:</w:t>
      </w:r>
      <w:proofErr w:type="gramEnd"/>
      <w:r w:rsidRPr="00F02E8E">
        <w:rPr>
          <w:rFonts w:asciiTheme="majorHAnsi" w:hAnsiTheme="majorHAnsi"/>
          <w:lang w:eastAsia="ja-JP"/>
        </w:rPr>
        <w:t xml:space="preserve"> a case study, </w:t>
      </w:r>
      <w:r w:rsidRPr="00F02E8E">
        <w:rPr>
          <w:rFonts w:asciiTheme="majorHAnsi" w:hAnsiTheme="majorHAnsi"/>
          <w:i/>
          <w:lang w:eastAsia="ja-JP"/>
        </w:rPr>
        <w:t>Journal of Management Development</w:t>
      </w:r>
      <w:r w:rsidRPr="00F02E8E">
        <w:rPr>
          <w:rFonts w:asciiTheme="majorHAnsi" w:hAnsiTheme="majorHAnsi"/>
          <w:lang w:eastAsia="ja-JP"/>
        </w:rPr>
        <w:t>, 23(8):729-740.</w:t>
      </w:r>
    </w:p>
    <w:p w14:paraId="27433D76" w14:textId="60C2B881" w:rsidR="00EC11B1" w:rsidRPr="00F02E8E" w:rsidRDefault="00EC11B1" w:rsidP="00EC11B1">
      <w:pPr>
        <w:spacing w:before="100" w:beforeAutospacing="1" w:after="100" w:afterAutospacing="1"/>
        <w:rPr>
          <w:rFonts w:asciiTheme="majorHAnsi" w:hAnsiTheme="majorHAnsi"/>
        </w:rPr>
      </w:pPr>
      <w:r w:rsidRPr="00F02E8E">
        <w:rPr>
          <w:rFonts w:asciiTheme="majorHAnsi" w:hAnsiTheme="majorHAnsi"/>
        </w:rPr>
        <w:t xml:space="preserve">Berry, B. &amp; Bonilla-Silver, E. (2007). They Should Hire the One with the Best Score: White Sensitivity to Qualification Differences in Affirmative Action Hiring Decisions. </w:t>
      </w:r>
      <w:r w:rsidRPr="00F02E8E">
        <w:rPr>
          <w:rFonts w:asciiTheme="majorHAnsi" w:hAnsiTheme="majorHAnsi"/>
          <w:i/>
        </w:rPr>
        <w:t>Ethnic and Racial Studies</w:t>
      </w:r>
      <w:r w:rsidRPr="00F02E8E">
        <w:rPr>
          <w:rFonts w:asciiTheme="majorHAnsi" w:hAnsiTheme="majorHAnsi"/>
        </w:rPr>
        <w:t>, 31(2): 215-242</w:t>
      </w:r>
    </w:p>
    <w:p w14:paraId="59999682"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r w:rsidRPr="00F02E8E">
        <w:rPr>
          <w:rFonts w:asciiTheme="majorHAnsi" w:hAnsiTheme="majorHAnsi"/>
        </w:rPr>
        <w:t xml:space="preserve">Blaine, B., Crocker, J. &amp; Major, B. (1995). The Unintended Negative Consequences for the Stigmatized.', </w:t>
      </w:r>
      <w:r w:rsidRPr="00F02E8E">
        <w:rPr>
          <w:rFonts w:asciiTheme="majorHAnsi" w:hAnsiTheme="majorHAnsi"/>
          <w:i/>
          <w:iCs/>
        </w:rPr>
        <w:t>Journal of Applied Social Psychology,</w:t>
      </w:r>
      <w:r w:rsidRPr="00F02E8E">
        <w:rPr>
          <w:rFonts w:asciiTheme="majorHAnsi" w:hAnsiTheme="majorHAnsi"/>
        </w:rPr>
        <w:t xml:space="preserve"> 25: 889-905.</w:t>
      </w:r>
    </w:p>
    <w:p w14:paraId="742FCD5E"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r w:rsidRPr="00F02E8E">
        <w:rPr>
          <w:rFonts w:asciiTheme="majorHAnsi" w:hAnsiTheme="majorHAnsi"/>
        </w:rPr>
        <w:t xml:space="preserve">Bobo, L. &amp; </w:t>
      </w:r>
      <w:proofErr w:type="spellStart"/>
      <w:r w:rsidRPr="00F02E8E">
        <w:rPr>
          <w:rFonts w:asciiTheme="majorHAnsi" w:hAnsiTheme="majorHAnsi"/>
        </w:rPr>
        <w:t>Kluegal</w:t>
      </w:r>
      <w:proofErr w:type="spellEnd"/>
      <w:r w:rsidRPr="00F02E8E">
        <w:rPr>
          <w:rFonts w:asciiTheme="majorHAnsi" w:hAnsiTheme="majorHAnsi"/>
        </w:rPr>
        <w:t xml:space="preserve">, J.R. (1993). Opposition to Race Targeting: Self-Interest, Stratification Ideology, or Racial Attitudes? </w:t>
      </w:r>
      <w:r w:rsidRPr="00F02E8E">
        <w:rPr>
          <w:rFonts w:asciiTheme="majorHAnsi" w:hAnsiTheme="majorHAnsi"/>
          <w:i/>
          <w:iCs/>
        </w:rPr>
        <w:t>American Sociological Review,</w:t>
      </w:r>
      <w:r w:rsidRPr="00F02E8E">
        <w:rPr>
          <w:rFonts w:asciiTheme="majorHAnsi" w:hAnsiTheme="majorHAnsi"/>
        </w:rPr>
        <w:t xml:space="preserve"> 61: 951-972.</w:t>
      </w:r>
    </w:p>
    <w:p w14:paraId="68E68EAD"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r w:rsidRPr="00F02E8E">
        <w:rPr>
          <w:rFonts w:asciiTheme="majorHAnsi" w:hAnsiTheme="majorHAnsi"/>
        </w:rPr>
        <w:t xml:space="preserve">Brown, R. (2000). Personal and Professional Development Programmes for Women: Paradigm and Paradox. </w:t>
      </w:r>
      <w:r w:rsidRPr="00F02E8E">
        <w:rPr>
          <w:rFonts w:asciiTheme="majorHAnsi" w:hAnsiTheme="majorHAnsi"/>
          <w:i/>
          <w:iCs/>
        </w:rPr>
        <w:t>The International Journal for Academic Development</w:t>
      </w:r>
      <w:r w:rsidRPr="00F02E8E">
        <w:rPr>
          <w:rFonts w:asciiTheme="majorHAnsi" w:hAnsiTheme="majorHAnsi"/>
        </w:rPr>
        <w:t>, 5:68-75.</w:t>
      </w:r>
    </w:p>
    <w:p w14:paraId="40629343" w14:textId="7A2461A4" w:rsidR="00EC11B1" w:rsidRPr="00F02E8E" w:rsidRDefault="00EC11B1" w:rsidP="00EC11B1">
      <w:pPr>
        <w:spacing w:before="100" w:beforeAutospacing="1" w:after="100" w:afterAutospacing="1"/>
        <w:rPr>
          <w:rFonts w:asciiTheme="majorHAnsi" w:hAnsiTheme="majorHAnsi"/>
        </w:rPr>
      </w:pPr>
      <w:r w:rsidRPr="00F02E8E">
        <w:rPr>
          <w:rFonts w:asciiTheme="majorHAnsi" w:hAnsiTheme="majorHAnsi"/>
        </w:rPr>
        <w:t xml:space="preserve">Catalyst: </w:t>
      </w:r>
      <w:hyperlink r:id="rId5" w:history="1">
        <w:r w:rsidRPr="00F02E8E">
          <w:rPr>
            <w:rStyle w:val="Hyperlink"/>
            <w:rFonts w:asciiTheme="majorHAnsi" w:hAnsiTheme="majorHAnsi"/>
            <w:color w:val="auto"/>
          </w:rPr>
          <w:t>http://www.catalyst.org/knowledge/women-ceos-fortune-1000</w:t>
        </w:r>
      </w:hyperlink>
      <w:r w:rsidRPr="00F02E8E">
        <w:rPr>
          <w:rFonts w:asciiTheme="majorHAnsi" w:hAnsiTheme="majorHAnsi"/>
        </w:rPr>
        <w:t>. Accessed 23 October 2014</w:t>
      </w:r>
    </w:p>
    <w:p w14:paraId="5B735B00" w14:textId="6F967571" w:rsidR="00EC11B1" w:rsidRPr="00F02E8E" w:rsidRDefault="00EC11B1" w:rsidP="00EC11B1">
      <w:pPr>
        <w:spacing w:before="100" w:beforeAutospacing="1" w:after="100" w:afterAutospacing="1"/>
        <w:rPr>
          <w:rFonts w:asciiTheme="majorHAnsi" w:hAnsiTheme="majorHAnsi"/>
        </w:rPr>
      </w:pPr>
      <w:proofErr w:type="spellStart"/>
      <w:r w:rsidRPr="00F02E8E">
        <w:rPr>
          <w:rFonts w:asciiTheme="majorHAnsi" w:hAnsiTheme="majorHAnsi"/>
        </w:rPr>
        <w:t>Chayes</w:t>
      </w:r>
      <w:proofErr w:type="spellEnd"/>
      <w:r w:rsidRPr="00F02E8E">
        <w:rPr>
          <w:rFonts w:asciiTheme="majorHAnsi" w:hAnsiTheme="majorHAnsi"/>
        </w:rPr>
        <w:t xml:space="preserve">, A.H. (1974). Make your equal opportunity program court proof. </w:t>
      </w:r>
      <w:r w:rsidRPr="00F02E8E">
        <w:rPr>
          <w:rFonts w:asciiTheme="majorHAnsi" w:hAnsiTheme="majorHAnsi"/>
          <w:i/>
        </w:rPr>
        <w:t>Harvard Business Review</w:t>
      </w:r>
      <w:r w:rsidRPr="00F02E8E">
        <w:rPr>
          <w:rFonts w:asciiTheme="majorHAnsi" w:hAnsiTheme="majorHAnsi"/>
        </w:rPr>
        <w:t>, 52:81-89</w:t>
      </w:r>
    </w:p>
    <w:p w14:paraId="343C8CDD" w14:textId="672ACA0E" w:rsidR="00EC11B1" w:rsidRPr="00F02E8E" w:rsidRDefault="00EC11B1" w:rsidP="00EC11B1">
      <w:pPr>
        <w:spacing w:before="100" w:beforeAutospacing="1" w:after="100" w:afterAutospacing="1"/>
        <w:rPr>
          <w:rFonts w:asciiTheme="majorHAnsi" w:hAnsiTheme="majorHAnsi"/>
        </w:rPr>
      </w:pPr>
      <w:r w:rsidRPr="00F02E8E">
        <w:rPr>
          <w:rFonts w:asciiTheme="majorHAnsi" w:hAnsiTheme="majorHAnsi"/>
        </w:rPr>
        <w:t>Civil Rights Act (1964) USA</w:t>
      </w:r>
    </w:p>
    <w:p w14:paraId="77F0A780" w14:textId="3C536A88"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lang w:eastAsia="ja-JP"/>
        </w:rPr>
      </w:pPr>
      <w:proofErr w:type="spellStart"/>
      <w:r w:rsidRPr="00F02E8E">
        <w:rPr>
          <w:rFonts w:asciiTheme="majorHAnsi" w:hAnsiTheme="majorHAnsi"/>
          <w:lang w:eastAsia="ja-JP"/>
        </w:rPr>
        <w:t>Cropanzo</w:t>
      </w:r>
      <w:proofErr w:type="spellEnd"/>
      <w:r w:rsidRPr="00F02E8E">
        <w:rPr>
          <w:rFonts w:asciiTheme="majorHAnsi" w:hAnsiTheme="majorHAnsi"/>
          <w:lang w:eastAsia="ja-JP"/>
        </w:rPr>
        <w:t xml:space="preserve">, R., Slaughter, J. &amp; </w:t>
      </w:r>
      <w:proofErr w:type="spellStart"/>
      <w:r w:rsidRPr="00F02E8E">
        <w:rPr>
          <w:rFonts w:asciiTheme="majorHAnsi" w:hAnsiTheme="majorHAnsi"/>
          <w:lang w:eastAsia="ja-JP"/>
        </w:rPr>
        <w:t>Bachiochi</w:t>
      </w:r>
      <w:proofErr w:type="spellEnd"/>
      <w:r w:rsidRPr="00F02E8E">
        <w:rPr>
          <w:rFonts w:asciiTheme="majorHAnsi" w:hAnsiTheme="majorHAnsi"/>
          <w:lang w:eastAsia="ja-JP"/>
        </w:rPr>
        <w:t xml:space="preserve">, P. (2005). Organization Justice </w:t>
      </w:r>
      <w:proofErr w:type="gramStart"/>
      <w:r w:rsidRPr="00F02E8E">
        <w:rPr>
          <w:rFonts w:asciiTheme="majorHAnsi" w:hAnsiTheme="majorHAnsi"/>
          <w:lang w:eastAsia="ja-JP"/>
        </w:rPr>
        <w:t>And</w:t>
      </w:r>
      <w:proofErr w:type="gramEnd"/>
      <w:r w:rsidRPr="00F02E8E">
        <w:rPr>
          <w:rFonts w:asciiTheme="majorHAnsi" w:hAnsiTheme="majorHAnsi"/>
          <w:lang w:eastAsia="ja-JP"/>
        </w:rPr>
        <w:t xml:space="preserve"> Black Applicants’ Reactions To Affirmative Action. Journal of Applied Psychology, 90(6):1.</w:t>
      </w:r>
    </w:p>
    <w:p w14:paraId="2DBF5692" w14:textId="47E1CBC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lang w:eastAsia="ja-JP"/>
        </w:rPr>
      </w:pPr>
      <w:r w:rsidRPr="00F02E8E">
        <w:rPr>
          <w:rFonts w:asciiTheme="majorHAnsi" w:hAnsiTheme="majorHAnsi"/>
          <w:lang w:eastAsia="ja-JP"/>
        </w:rPr>
        <w:t xml:space="preserve">Crosby, F. &amp; Clayton, S. (2001). Affirmative Action: Psychological Contributions </w:t>
      </w:r>
      <w:proofErr w:type="gramStart"/>
      <w:r w:rsidRPr="00F02E8E">
        <w:rPr>
          <w:rFonts w:asciiTheme="majorHAnsi" w:hAnsiTheme="majorHAnsi"/>
          <w:lang w:eastAsia="ja-JP"/>
        </w:rPr>
        <w:t>To</w:t>
      </w:r>
      <w:proofErr w:type="gramEnd"/>
      <w:r w:rsidRPr="00F02E8E">
        <w:rPr>
          <w:rFonts w:asciiTheme="majorHAnsi" w:hAnsiTheme="majorHAnsi"/>
          <w:lang w:eastAsia="ja-JP"/>
        </w:rPr>
        <w:t xml:space="preserve"> Policy. Analyses </w:t>
      </w:r>
      <w:proofErr w:type="gramStart"/>
      <w:r w:rsidRPr="00F02E8E">
        <w:rPr>
          <w:rFonts w:asciiTheme="majorHAnsi" w:hAnsiTheme="majorHAnsi"/>
          <w:lang w:eastAsia="ja-JP"/>
        </w:rPr>
        <w:t>Of</w:t>
      </w:r>
      <w:proofErr w:type="gramEnd"/>
      <w:r w:rsidRPr="00F02E8E">
        <w:rPr>
          <w:rFonts w:asciiTheme="majorHAnsi" w:hAnsiTheme="majorHAnsi"/>
          <w:lang w:eastAsia="ja-JP"/>
        </w:rPr>
        <w:t xml:space="preserve"> Social Issues And Public Policy, 1:71-87.</w:t>
      </w:r>
    </w:p>
    <w:p w14:paraId="71A5B502" w14:textId="1023C8FA"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lang w:eastAsia="ja-JP"/>
        </w:rPr>
      </w:pPr>
      <w:r w:rsidRPr="00F02E8E">
        <w:rPr>
          <w:rFonts w:asciiTheme="majorHAnsi" w:hAnsiTheme="majorHAnsi"/>
          <w:lang w:eastAsia="ja-JP"/>
        </w:rPr>
        <w:t xml:space="preserve">Crosby, F. &amp; Cordova, D. (1996). Words Worth </w:t>
      </w:r>
      <w:proofErr w:type="gramStart"/>
      <w:r w:rsidRPr="00F02E8E">
        <w:rPr>
          <w:rFonts w:asciiTheme="majorHAnsi" w:hAnsiTheme="majorHAnsi"/>
          <w:lang w:eastAsia="ja-JP"/>
        </w:rPr>
        <w:t>Of</w:t>
      </w:r>
      <w:proofErr w:type="gramEnd"/>
      <w:r w:rsidRPr="00F02E8E">
        <w:rPr>
          <w:rFonts w:asciiTheme="majorHAnsi" w:hAnsiTheme="majorHAnsi"/>
          <w:lang w:eastAsia="ja-JP"/>
        </w:rPr>
        <w:t xml:space="preserve"> Wisdom: Two Rotten Apples Spoil The Justice Barrel, In H. </w:t>
      </w:r>
      <w:proofErr w:type="spellStart"/>
      <w:r w:rsidRPr="00F02E8E">
        <w:rPr>
          <w:rFonts w:asciiTheme="majorHAnsi" w:hAnsiTheme="majorHAnsi"/>
          <w:lang w:eastAsia="ja-JP"/>
        </w:rPr>
        <w:t>Bierhoff</w:t>
      </w:r>
      <w:proofErr w:type="spellEnd"/>
      <w:r w:rsidRPr="00F02E8E">
        <w:rPr>
          <w:rFonts w:asciiTheme="majorHAnsi" w:hAnsiTheme="majorHAnsi"/>
          <w:lang w:eastAsia="ja-JP"/>
        </w:rPr>
        <w:t>, R. Cohen &amp; J. Greenberg (</w:t>
      </w:r>
      <w:proofErr w:type="spellStart"/>
      <w:r w:rsidRPr="00F02E8E">
        <w:rPr>
          <w:rFonts w:asciiTheme="majorHAnsi" w:hAnsiTheme="majorHAnsi"/>
          <w:lang w:eastAsia="ja-JP"/>
        </w:rPr>
        <w:t>Eds</w:t>
      </w:r>
      <w:proofErr w:type="spellEnd"/>
      <w:r w:rsidRPr="00F02E8E">
        <w:rPr>
          <w:rFonts w:asciiTheme="majorHAnsi" w:hAnsiTheme="majorHAnsi"/>
          <w:lang w:eastAsia="ja-JP"/>
        </w:rPr>
        <w:t xml:space="preserve">), </w:t>
      </w:r>
      <w:r w:rsidRPr="00F02E8E">
        <w:rPr>
          <w:rFonts w:asciiTheme="majorHAnsi" w:hAnsiTheme="majorHAnsi"/>
          <w:i/>
          <w:lang w:eastAsia="ja-JP"/>
        </w:rPr>
        <w:t>Justice In Social Relations</w:t>
      </w:r>
      <w:r w:rsidRPr="00F02E8E">
        <w:rPr>
          <w:rFonts w:asciiTheme="majorHAnsi" w:hAnsiTheme="majorHAnsi"/>
          <w:lang w:eastAsia="ja-JP"/>
        </w:rPr>
        <w:t>: 267-81, Plenum, New York</w:t>
      </w:r>
    </w:p>
    <w:p w14:paraId="042BDF3F" w14:textId="13DFEA14"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r w:rsidRPr="00F02E8E">
        <w:rPr>
          <w:rFonts w:asciiTheme="majorHAnsi" w:hAnsiTheme="majorHAnsi"/>
        </w:rPr>
        <w:t xml:space="preserve">Davidson, M.J. &amp; Cooper, C.L. (1992). </w:t>
      </w:r>
      <w:r w:rsidRPr="00F02E8E">
        <w:rPr>
          <w:rFonts w:asciiTheme="majorHAnsi" w:hAnsiTheme="majorHAnsi"/>
          <w:i/>
          <w:iCs/>
        </w:rPr>
        <w:t>Shattering the Glass Ceiling: The Woman Manager.</w:t>
      </w:r>
      <w:r w:rsidRPr="00F02E8E">
        <w:rPr>
          <w:rFonts w:asciiTheme="majorHAnsi" w:hAnsiTheme="majorHAnsi"/>
        </w:rPr>
        <w:t xml:space="preserve"> Chapman.  London.</w:t>
      </w:r>
    </w:p>
    <w:p w14:paraId="446B054A" w14:textId="7BAC1649" w:rsidR="00EC11B1" w:rsidRPr="00F02E8E" w:rsidRDefault="00EC11B1" w:rsidP="00EC11B1">
      <w:pPr>
        <w:spacing w:before="100" w:beforeAutospacing="1" w:after="100" w:afterAutospacing="1"/>
        <w:rPr>
          <w:rFonts w:asciiTheme="majorHAnsi" w:hAnsiTheme="majorHAnsi"/>
        </w:rPr>
      </w:pPr>
      <w:r w:rsidRPr="00F02E8E">
        <w:rPr>
          <w:rFonts w:asciiTheme="majorHAnsi" w:hAnsiTheme="majorHAnsi"/>
        </w:rPr>
        <w:t>Equal Pay Act (1963) USA</w:t>
      </w:r>
    </w:p>
    <w:p w14:paraId="73F9817C" w14:textId="4E5A5CEF" w:rsidR="00EC11B1" w:rsidRPr="00F02E8E" w:rsidRDefault="00EC11B1" w:rsidP="00EC11B1">
      <w:pPr>
        <w:spacing w:before="100" w:beforeAutospacing="1" w:after="100" w:afterAutospacing="1"/>
        <w:rPr>
          <w:rFonts w:asciiTheme="majorHAnsi" w:hAnsiTheme="majorHAnsi"/>
        </w:rPr>
      </w:pPr>
      <w:r w:rsidRPr="00F02E8E">
        <w:rPr>
          <w:rFonts w:asciiTheme="majorHAnsi" w:hAnsiTheme="majorHAnsi"/>
        </w:rPr>
        <w:t>Fawcett Society 2014 http://www.fawcettsociety.org.uk/our-work/campaigns/gender-pay-gap/ Accessed 20 October 2014</w:t>
      </w:r>
    </w:p>
    <w:p w14:paraId="60B6328A" w14:textId="4C7C0F0E"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lang w:eastAsia="ja-JP"/>
        </w:rPr>
      </w:pPr>
      <w:r w:rsidRPr="00F02E8E">
        <w:rPr>
          <w:rFonts w:asciiTheme="majorHAnsi" w:hAnsiTheme="majorHAnsi"/>
          <w:lang w:eastAsia="ja-JP"/>
        </w:rPr>
        <w:lastRenderedPageBreak/>
        <w:t xml:space="preserve">Forbes, I. (1991). Equal Opportunity: Radical, Liberal </w:t>
      </w:r>
      <w:proofErr w:type="gramStart"/>
      <w:r w:rsidRPr="00F02E8E">
        <w:rPr>
          <w:rFonts w:asciiTheme="majorHAnsi" w:hAnsiTheme="majorHAnsi"/>
          <w:lang w:eastAsia="ja-JP"/>
        </w:rPr>
        <w:t>And</w:t>
      </w:r>
      <w:proofErr w:type="gramEnd"/>
      <w:r w:rsidRPr="00F02E8E">
        <w:rPr>
          <w:rFonts w:asciiTheme="majorHAnsi" w:hAnsiTheme="majorHAnsi"/>
          <w:lang w:eastAsia="ja-JP"/>
        </w:rPr>
        <w:t xml:space="preserve"> Conservative Critiques, In E. Meehan &amp; S. </w:t>
      </w:r>
      <w:proofErr w:type="spellStart"/>
      <w:r w:rsidRPr="00F02E8E">
        <w:rPr>
          <w:rFonts w:asciiTheme="majorHAnsi" w:hAnsiTheme="majorHAnsi"/>
          <w:lang w:eastAsia="ja-JP"/>
        </w:rPr>
        <w:t>Sevenhuijsen</w:t>
      </w:r>
      <w:proofErr w:type="spellEnd"/>
      <w:r w:rsidRPr="00F02E8E">
        <w:rPr>
          <w:rFonts w:asciiTheme="majorHAnsi" w:hAnsiTheme="majorHAnsi"/>
          <w:lang w:eastAsia="ja-JP"/>
        </w:rPr>
        <w:t>, (</w:t>
      </w:r>
      <w:proofErr w:type="spellStart"/>
      <w:r w:rsidRPr="00F02E8E">
        <w:rPr>
          <w:rFonts w:asciiTheme="majorHAnsi" w:hAnsiTheme="majorHAnsi"/>
          <w:lang w:eastAsia="ja-JP"/>
        </w:rPr>
        <w:t>Eds</w:t>
      </w:r>
      <w:proofErr w:type="spellEnd"/>
      <w:r w:rsidRPr="00F02E8E">
        <w:rPr>
          <w:rFonts w:asciiTheme="majorHAnsi" w:hAnsiTheme="majorHAnsi"/>
          <w:lang w:eastAsia="ja-JP"/>
        </w:rPr>
        <w:t xml:space="preserve">), </w:t>
      </w:r>
      <w:r w:rsidRPr="00F02E8E">
        <w:rPr>
          <w:rFonts w:asciiTheme="majorHAnsi" w:hAnsiTheme="majorHAnsi"/>
          <w:i/>
          <w:lang w:eastAsia="ja-JP"/>
        </w:rPr>
        <w:t>Equality, Politics And Gender</w:t>
      </w:r>
      <w:r w:rsidRPr="00F02E8E">
        <w:rPr>
          <w:rFonts w:asciiTheme="majorHAnsi" w:hAnsiTheme="majorHAnsi"/>
          <w:lang w:eastAsia="ja-JP"/>
        </w:rPr>
        <w:t xml:space="preserve">:17-35: Sage, London </w:t>
      </w:r>
    </w:p>
    <w:p w14:paraId="356EF4EF" w14:textId="6B487769" w:rsidR="00EC11B1" w:rsidRPr="00F02E8E" w:rsidRDefault="00EC11B1" w:rsidP="00EC11B1">
      <w:pPr>
        <w:spacing w:before="100" w:beforeAutospacing="1" w:after="100" w:afterAutospacing="1"/>
        <w:rPr>
          <w:rFonts w:asciiTheme="majorHAnsi" w:hAnsiTheme="majorHAnsi"/>
        </w:rPr>
      </w:pPr>
      <w:r w:rsidRPr="00F02E8E">
        <w:rPr>
          <w:rFonts w:asciiTheme="majorHAnsi" w:hAnsiTheme="majorHAnsi"/>
        </w:rPr>
        <w:t>Forbes Magazine (2014) http://www.forbes.com/pictures/fgdi45edlde/the-most-powerful-businesswomen-in-the-world/ Accessed 28 October 2014</w:t>
      </w:r>
    </w:p>
    <w:p w14:paraId="1D4C38B6" w14:textId="2DE2A7B4" w:rsidR="00EC11B1" w:rsidRPr="00F02E8E" w:rsidRDefault="00EC11B1" w:rsidP="00EC11B1">
      <w:pPr>
        <w:pStyle w:val="Default"/>
        <w:spacing w:before="100" w:beforeAutospacing="1" w:after="100" w:afterAutospacing="1"/>
        <w:rPr>
          <w:rFonts w:asciiTheme="majorHAnsi" w:hAnsiTheme="majorHAnsi"/>
          <w:color w:val="auto"/>
        </w:rPr>
      </w:pPr>
      <w:r w:rsidRPr="00F02E8E">
        <w:rPr>
          <w:rFonts w:asciiTheme="majorHAnsi" w:hAnsiTheme="majorHAnsi"/>
          <w:color w:val="auto"/>
        </w:rPr>
        <w:t xml:space="preserve">Friedman, M. (1970). </w:t>
      </w:r>
      <w:r w:rsidRPr="00F02E8E">
        <w:rPr>
          <w:rFonts w:asciiTheme="majorHAnsi" w:hAnsiTheme="majorHAnsi"/>
          <w:i/>
          <w:iCs/>
          <w:color w:val="auto"/>
        </w:rPr>
        <w:t>The New York Times Magazine</w:t>
      </w:r>
      <w:r w:rsidRPr="00F02E8E">
        <w:rPr>
          <w:rFonts w:asciiTheme="majorHAnsi" w:hAnsiTheme="majorHAnsi"/>
          <w:color w:val="auto"/>
        </w:rPr>
        <w:t>, September 13</w:t>
      </w:r>
    </w:p>
    <w:p w14:paraId="005752DA" w14:textId="2885BE4F"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lang w:eastAsia="ja-JP"/>
        </w:rPr>
      </w:pPr>
      <w:proofErr w:type="spellStart"/>
      <w:r w:rsidRPr="00F02E8E">
        <w:rPr>
          <w:rFonts w:asciiTheme="majorHAnsi" w:hAnsiTheme="majorHAnsi"/>
          <w:lang w:eastAsia="ja-JP"/>
        </w:rPr>
        <w:t>Heilman</w:t>
      </w:r>
      <w:proofErr w:type="spellEnd"/>
      <w:r w:rsidRPr="00F02E8E">
        <w:rPr>
          <w:rFonts w:asciiTheme="majorHAnsi" w:hAnsiTheme="majorHAnsi"/>
          <w:lang w:eastAsia="ja-JP"/>
        </w:rPr>
        <w:t xml:space="preserve">, M. and </w:t>
      </w:r>
      <w:proofErr w:type="spellStart"/>
      <w:r w:rsidRPr="00F02E8E">
        <w:rPr>
          <w:rFonts w:asciiTheme="majorHAnsi" w:hAnsiTheme="majorHAnsi"/>
          <w:lang w:eastAsia="ja-JP"/>
        </w:rPr>
        <w:t>Blader</w:t>
      </w:r>
      <w:proofErr w:type="spellEnd"/>
      <w:r w:rsidRPr="00F02E8E">
        <w:rPr>
          <w:rFonts w:asciiTheme="majorHAnsi" w:hAnsiTheme="majorHAnsi"/>
          <w:lang w:eastAsia="ja-JP"/>
        </w:rPr>
        <w:t xml:space="preserve">, S. (2001). Assuming Preferential Selection When </w:t>
      </w:r>
      <w:proofErr w:type="gramStart"/>
      <w:r w:rsidRPr="00F02E8E">
        <w:rPr>
          <w:rFonts w:asciiTheme="majorHAnsi" w:hAnsiTheme="majorHAnsi"/>
          <w:lang w:eastAsia="ja-JP"/>
        </w:rPr>
        <w:t>The</w:t>
      </w:r>
      <w:proofErr w:type="gramEnd"/>
      <w:r w:rsidRPr="00F02E8E">
        <w:rPr>
          <w:rFonts w:asciiTheme="majorHAnsi" w:hAnsiTheme="majorHAnsi"/>
          <w:lang w:eastAsia="ja-JP"/>
        </w:rPr>
        <w:t xml:space="preserve"> Admissions Policy is Unknown: The Effects Of Gender Rarity. </w:t>
      </w:r>
      <w:r w:rsidRPr="00F02E8E">
        <w:rPr>
          <w:rFonts w:asciiTheme="majorHAnsi" w:hAnsiTheme="majorHAnsi"/>
          <w:i/>
          <w:lang w:eastAsia="ja-JP"/>
        </w:rPr>
        <w:t>Journal of Applied Psychology</w:t>
      </w:r>
      <w:r w:rsidRPr="00F02E8E">
        <w:rPr>
          <w:rFonts w:asciiTheme="majorHAnsi" w:hAnsiTheme="majorHAnsi"/>
          <w:lang w:eastAsia="ja-JP"/>
        </w:rPr>
        <w:t>, 86:188-93.</w:t>
      </w:r>
    </w:p>
    <w:p w14:paraId="5118D169" w14:textId="2DAE9844"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lang w:eastAsia="ja-JP"/>
        </w:rPr>
      </w:pPr>
      <w:proofErr w:type="spellStart"/>
      <w:r w:rsidRPr="00F02E8E">
        <w:rPr>
          <w:rFonts w:asciiTheme="majorHAnsi" w:hAnsiTheme="majorHAnsi"/>
          <w:lang w:eastAsia="ja-JP"/>
        </w:rPr>
        <w:t>Heilman</w:t>
      </w:r>
      <w:proofErr w:type="spellEnd"/>
      <w:r w:rsidRPr="00F02E8E">
        <w:rPr>
          <w:rFonts w:asciiTheme="majorHAnsi" w:hAnsiTheme="majorHAnsi"/>
          <w:lang w:eastAsia="ja-JP"/>
        </w:rPr>
        <w:t xml:space="preserve">, M., McCullough, W. &amp; Gilbert, D. (1996). The Other Side </w:t>
      </w:r>
      <w:proofErr w:type="gramStart"/>
      <w:r w:rsidRPr="00F02E8E">
        <w:rPr>
          <w:rFonts w:asciiTheme="majorHAnsi" w:hAnsiTheme="majorHAnsi"/>
          <w:lang w:eastAsia="ja-JP"/>
        </w:rPr>
        <w:t>Of</w:t>
      </w:r>
      <w:proofErr w:type="gramEnd"/>
      <w:r w:rsidRPr="00F02E8E">
        <w:rPr>
          <w:rFonts w:asciiTheme="majorHAnsi" w:hAnsiTheme="majorHAnsi"/>
          <w:lang w:eastAsia="ja-JP"/>
        </w:rPr>
        <w:t xml:space="preserve"> Affirmative Action: Reactions Of </w:t>
      </w:r>
      <w:proofErr w:type="spellStart"/>
      <w:r w:rsidRPr="00F02E8E">
        <w:rPr>
          <w:rFonts w:asciiTheme="majorHAnsi" w:hAnsiTheme="majorHAnsi"/>
          <w:lang w:eastAsia="ja-JP"/>
        </w:rPr>
        <w:t>Nonbeneficiaries</w:t>
      </w:r>
      <w:proofErr w:type="spellEnd"/>
      <w:r w:rsidRPr="00F02E8E">
        <w:rPr>
          <w:rFonts w:asciiTheme="majorHAnsi" w:hAnsiTheme="majorHAnsi"/>
          <w:lang w:eastAsia="ja-JP"/>
        </w:rPr>
        <w:t xml:space="preserve"> To Sex-Based Preferential Selection. </w:t>
      </w:r>
      <w:r w:rsidRPr="00F02E8E">
        <w:rPr>
          <w:rFonts w:asciiTheme="majorHAnsi" w:hAnsiTheme="majorHAnsi"/>
          <w:i/>
          <w:lang w:eastAsia="ja-JP"/>
        </w:rPr>
        <w:t xml:space="preserve">Journal </w:t>
      </w:r>
      <w:proofErr w:type="gramStart"/>
      <w:r w:rsidRPr="00F02E8E">
        <w:rPr>
          <w:rFonts w:asciiTheme="majorHAnsi" w:hAnsiTheme="majorHAnsi"/>
          <w:i/>
          <w:lang w:eastAsia="ja-JP"/>
        </w:rPr>
        <w:t>Of</w:t>
      </w:r>
      <w:proofErr w:type="gramEnd"/>
      <w:r w:rsidRPr="00F02E8E">
        <w:rPr>
          <w:rFonts w:asciiTheme="majorHAnsi" w:hAnsiTheme="majorHAnsi"/>
          <w:i/>
          <w:lang w:eastAsia="ja-JP"/>
        </w:rPr>
        <w:t xml:space="preserve"> Applied Psychology</w:t>
      </w:r>
      <w:r w:rsidRPr="00F02E8E">
        <w:rPr>
          <w:rFonts w:asciiTheme="majorHAnsi" w:hAnsiTheme="majorHAnsi"/>
          <w:lang w:eastAsia="ja-JP"/>
        </w:rPr>
        <w:t>, 84:346-58.</w:t>
      </w:r>
    </w:p>
    <w:p w14:paraId="4026847C"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proofErr w:type="spellStart"/>
      <w:r w:rsidRPr="00F02E8E">
        <w:rPr>
          <w:rFonts w:asciiTheme="majorHAnsi" w:hAnsiTheme="majorHAnsi"/>
        </w:rPr>
        <w:t>Heilman</w:t>
      </w:r>
      <w:proofErr w:type="spellEnd"/>
      <w:r w:rsidRPr="00F02E8E">
        <w:rPr>
          <w:rFonts w:asciiTheme="majorHAnsi" w:hAnsiTheme="majorHAnsi"/>
        </w:rPr>
        <w:t xml:space="preserve">, M.E. (2001). Description and Prescription: How Gender Stereotypes Prevent Women's Ascent Up the Organizational Ladder. </w:t>
      </w:r>
      <w:r w:rsidRPr="00F02E8E">
        <w:rPr>
          <w:rFonts w:asciiTheme="majorHAnsi" w:hAnsiTheme="majorHAnsi"/>
          <w:i/>
          <w:iCs/>
        </w:rPr>
        <w:t>Journal of Social Issues</w:t>
      </w:r>
      <w:r w:rsidRPr="00F02E8E">
        <w:rPr>
          <w:rFonts w:asciiTheme="majorHAnsi" w:hAnsiTheme="majorHAnsi"/>
        </w:rPr>
        <w:t>, 57: 657-674.</w:t>
      </w:r>
    </w:p>
    <w:p w14:paraId="20B54CA2"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proofErr w:type="spellStart"/>
      <w:r w:rsidRPr="00F02E8E">
        <w:rPr>
          <w:rFonts w:asciiTheme="majorHAnsi" w:hAnsiTheme="majorHAnsi"/>
        </w:rPr>
        <w:t>Heilman</w:t>
      </w:r>
      <w:proofErr w:type="spellEnd"/>
      <w:r w:rsidRPr="00F02E8E">
        <w:rPr>
          <w:rFonts w:asciiTheme="majorHAnsi" w:hAnsiTheme="majorHAnsi"/>
        </w:rPr>
        <w:t xml:space="preserve">, M.E. &amp; Alcott, V.B. (2001). What I Think You Think of Me: Women’s Reactions to Being Viewed </w:t>
      </w:r>
      <w:proofErr w:type="gramStart"/>
      <w:r w:rsidRPr="00F02E8E">
        <w:rPr>
          <w:rFonts w:asciiTheme="majorHAnsi" w:hAnsiTheme="majorHAnsi"/>
        </w:rPr>
        <w:t>As</w:t>
      </w:r>
      <w:proofErr w:type="gramEnd"/>
      <w:r w:rsidRPr="00F02E8E">
        <w:rPr>
          <w:rFonts w:asciiTheme="majorHAnsi" w:hAnsiTheme="majorHAnsi"/>
        </w:rPr>
        <w:t xml:space="preserve"> Beneficiaries of Preferential Selection. </w:t>
      </w:r>
      <w:r w:rsidRPr="00F02E8E">
        <w:rPr>
          <w:rFonts w:asciiTheme="majorHAnsi" w:hAnsiTheme="majorHAnsi"/>
          <w:i/>
          <w:iCs/>
        </w:rPr>
        <w:t xml:space="preserve">Journal of Applied Psychology, </w:t>
      </w:r>
      <w:r w:rsidRPr="00F02E8E">
        <w:rPr>
          <w:rFonts w:asciiTheme="majorHAnsi" w:hAnsiTheme="majorHAnsi"/>
        </w:rPr>
        <w:t>86:574-582.</w:t>
      </w:r>
    </w:p>
    <w:p w14:paraId="6649B68B"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proofErr w:type="spellStart"/>
      <w:r w:rsidRPr="00F02E8E">
        <w:rPr>
          <w:rFonts w:asciiTheme="majorHAnsi" w:hAnsiTheme="majorHAnsi"/>
        </w:rPr>
        <w:t>Himma</w:t>
      </w:r>
      <w:proofErr w:type="spellEnd"/>
      <w:r w:rsidRPr="00F02E8E">
        <w:rPr>
          <w:rFonts w:asciiTheme="majorHAnsi" w:hAnsiTheme="majorHAnsi"/>
        </w:rPr>
        <w:t xml:space="preserve">, K.I. (2001). Discrimination and </w:t>
      </w:r>
      <w:proofErr w:type="spellStart"/>
      <w:r w:rsidRPr="00F02E8E">
        <w:rPr>
          <w:rFonts w:asciiTheme="majorHAnsi" w:hAnsiTheme="majorHAnsi"/>
        </w:rPr>
        <w:t>Disidentification</w:t>
      </w:r>
      <w:proofErr w:type="spellEnd"/>
      <w:r w:rsidRPr="00F02E8E">
        <w:rPr>
          <w:rFonts w:asciiTheme="majorHAnsi" w:hAnsiTheme="majorHAnsi"/>
        </w:rPr>
        <w:t xml:space="preserve">: The Fair-Start </w:t>
      </w:r>
      <w:proofErr w:type="spellStart"/>
      <w:r w:rsidRPr="00F02E8E">
        <w:rPr>
          <w:rFonts w:asciiTheme="majorHAnsi" w:hAnsiTheme="majorHAnsi"/>
        </w:rPr>
        <w:t>Defense</w:t>
      </w:r>
      <w:proofErr w:type="spellEnd"/>
      <w:r w:rsidRPr="00F02E8E">
        <w:rPr>
          <w:rFonts w:asciiTheme="majorHAnsi" w:hAnsiTheme="majorHAnsi"/>
        </w:rPr>
        <w:t xml:space="preserve"> of Affirmative Action. </w:t>
      </w:r>
      <w:r w:rsidRPr="00F02E8E">
        <w:rPr>
          <w:rFonts w:asciiTheme="majorHAnsi" w:hAnsiTheme="majorHAnsi"/>
          <w:i/>
          <w:iCs/>
        </w:rPr>
        <w:t>Journal of Business Ethics,</w:t>
      </w:r>
      <w:r w:rsidRPr="00F02E8E">
        <w:rPr>
          <w:rFonts w:asciiTheme="majorHAnsi" w:hAnsiTheme="majorHAnsi"/>
        </w:rPr>
        <w:t xml:space="preserve"> 30: 277-289.</w:t>
      </w:r>
    </w:p>
    <w:p w14:paraId="34ECEE94"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r w:rsidRPr="00F02E8E">
        <w:rPr>
          <w:rFonts w:asciiTheme="majorHAnsi" w:hAnsiTheme="majorHAnsi"/>
        </w:rPr>
        <w:t xml:space="preserve">Hollander, E.P. (1958). Conformity, Status and Idiosyncrasy Credit. </w:t>
      </w:r>
      <w:r w:rsidRPr="00F02E8E">
        <w:rPr>
          <w:rFonts w:asciiTheme="majorHAnsi" w:hAnsiTheme="majorHAnsi"/>
          <w:i/>
          <w:iCs/>
        </w:rPr>
        <w:t>Psychological Review</w:t>
      </w:r>
      <w:r w:rsidRPr="00F02E8E">
        <w:rPr>
          <w:rFonts w:asciiTheme="majorHAnsi" w:hAnsiTheme="majorHAnsi"/>
        </w:rPr>
        <w:t>, 65:117-127.</w:t>
      </w:r>
    </w:p>
    <w:p w14:paraId="3479826E" w14:textId="4F60348A"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lang w:eastAsia="ja-JP"/>
        </w:rPr>
      </w:pPr>
      <w:proofErr w:type="spellStart"/>
      <w:r w:rsidRPr="00F02E8E">
        <w:rPr>
          <w:rFonts w:asciiTheme="majorHAnsi" w:hAnsiTheme="majorHAnsi"/>
          <w:lang w:eastAsia="ja-JP"/>
        </w:rPr>
        <w:t>Husu</w:t>
      </w:r>
      <w:proofErr w:type="spellEnd"/>
      <w:r w:rsidRPr="00F02E8E">
        <w:rPr>
          <w:rFonts w:asciiTheme="majorHAnsi" w:hAnsiTheme="majorHAnsi"/>
          <w:lang w:eastAsia="ja-JP"/>
        </w:rPr>
        <w:t xml:space="preserve">, </w:t>
      </w:r>
      <w:proofErr w:type="gramStart"/>
      <w:r w:rsidRPr="00F02E8E">
        <w:rPr>
          <w:rFonts w:asciiTheme="majorHAnsi" w:hAnsiTheme="majorHAnsi"/>
          <w:lang w:eastAsia="ja-JP"/>
        </w:rPr>
        <w:t>L .</w:t>
      </w:r>
      <w:proofErr w:type="gramEnd"/>
      <w:r w:rsidRPr="00F02E8E">
        <w:rPr>
          <w:rFonts w:asciiTheme="majorHAnsi" w:hAnsiTheme="majorHAnsi"/>
          <w:lang w:eastAsia="ja-JP"/>
        </w:rPr>
        <w:t xml:space="preserve"> (2001). On Metaphors On </w:t>
      </w:r>
      <w:proofErr w:type="gramStart"/>
      <w:r w:rsidRPr="00F02E8E">
        <w:rPr>
          <w:rFonts w:asciiTheme="majorHAnsi" w:hAnsiTheme="majorHAnsi"/>
          <w:lang w:eastAsia="ja-JP"/>
        </w:rPr>
        <w:t>The</w:t>
      </w:r>
      <w:proofErr w:type="gramEnd"/>
      <w:r w:rsidRPr="00F02E8E">
        <w:rPr>
          <w:rFonts w:asciiTheme="majorHAnsi" w:hAnsiTheme="majorHAnsi"/>
          <w:lang w:eastAsia="ja-JP"/>
        </w:rPr>
        <w:t xml:space="preserve"> Position Of Women In Academia And Science. Journal </w:t>
      </w:r>
      <w:proofErr w:type="gramStart"/>
      <w:r w:rsidRPr="00F02E8E">
        <w:rPr>
          <w:rFonts w:asciiTheme="majorHAnsi" w:hAnsiTheme="majorHAnsi"/>
          <w:lang w:eastAsia="ja-JP"/>
        </w:rPr>
        <w:t>Of</w:t>
      </w:r>
      <w:proofErr w:type="gramEnd"/>
      <w:r w:rsidRPr="00F02E8E">
        <w:rPr>
          <w:rFonts w:asciiTheme="majorHAnsi" w:hAnsiTheme="majorHAnsi"/>
          <w:lang w:eastAsia="ja-JP"/>
        </w:rPr>
        <w:t xml:space="preserve"> Feminist And Gender Research, 9:172-181.</w:t>
      </w:r>
    </w:p>
    <w:p w14:paraId="36BE3E0B" w14:textId="7795F836" w:rsidR="00EC11B1" w:rsidRPr="00F02E8E" w:rsidRDefault="00EC11B1" w:rsidP="00EC11B1">
      <w:pPr>
        <w:spacing w:before="100" w:beforeAutospacing="1" w:after="100" w:afterAutospacing="1"/>
        <w:rPr>
          <w:rFonts w:asciiTheme="majorHAnsi" w:hAnsiTheme="majorHAnsi"/>
        </w:rPr>
      </w:pPr>
      <w:proofErr w:type="spellStart"/>
      <w:r w:rsidRPr="00F02E8E">
        <w:rPr>
          <w:rFonts w:asciiTheme="majorHAnsi" w:hAnsiTheme="majorHAnsi"/>
        </w:rPr>
        <w:t>Kirton</w:t>
      </w:r>
      <w:proofErr w:type="spellEnd"/>
      <w:r w:rsidRPr="00F02E8E">
        <w:rPr>
          <w:rFonts w:asciiTheme="majorHAnsi" w:hAnsiTheme="majorHAnsi"/>
        </w:rPr>
        <w:t xml:space="preserve">, G. &amp; Greene, A. (2010). </w:t>
      </w:r>
      <w:r w:rsidRPr="00F02E8E">
        <w:rPr>
          <w:rFonts w:asciiTheme="majorHAnsi" w:hAnsiTheme="majorHAnsi"/>
          <w:i/>
        </w:rPr>
        <w:t>The Dynamics of Managing Diversity: A Critical Approach.</w:t>
      </w:r>
      <w:r w:rsidRPr="00F02E8E">
        <w:rPr>
          <w:rFonts w:asciiTheme="majorHAnsi" w:hAnsiTheme="majorHAnsi"/>
        </w:rPr>
        <w:t xml:space="preserve"> Elsevier: Oxford</w:t>
      </w:r>
    </w:p>
    <w:p w14:paraId="3B5EF504"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r w:rsidRPr="00F02E8E">
        <w:rPr>
          <w:rFonts w:asciiTheme="majorHAnsi" w:hAnsiTheme="majorHAnsi"/>
        </w:rPr>
        <w:t xml:space="preserve">Kling, K.C., Hyde, J.S., Showers, C.J. &amp; </w:t>
      </w:r>
      <w:proofErr w:type="spellStart"/>
      <w:r w:rsidRPr="00F02E8E">
        <w:rPr>
          <w:rFonts w:asciiTheme="majorHAnsi" w:hAnsiTheme="majorHAnsi"/>
        </w:rPr>
        <w:t>Buswell</w:t>
      </w:r>
      <w:proofErr w:type="spellEnd"/>
      <w:r w:rsidRPr="00F02E8E">
        <w:rPr>
          <w:rFonts w:asciiTheme="majorHAnsi" w:hAnsiTheme="majorHAnsi"/>
        </w:rPr>
        <w:t xml:space="preserve">, B.N. (1999). Gender Differences in Self-Esteem: A Meta-Analysis. </w:t>
      </w:r>
      <w:r w:rsidRPr="00F02E8E">
        <w:rPr>
          <w:rFonts w:asciiTheme="majorHAnsi" w:hAnsiTheme="majorHAnsi"/>
          <w:i/>
          <w:iCs/>
        </w:rPr>
        <w:t xml:space="preserve"> Psychological Bulletin</w:t>
      </w:r>
      <w:r w:rsidRPr="00F02E8E">
        <w:rPr>
          <w:rFonts w:asciiTheme="majorHAnsi" w:hAnsiTheme="majorHAnsi"/>
        </w:rPr>
        <w:t>, 125: 470-500.</w:t>
      </w:r>
    </w:p>
    <w:p w14:paraId="6EAAB360" w14:textId="2DB42C4A"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lang w:eastAsia="ja-JP"/>
        </w:rPr>
      </w:pPr>
      <w:proofErr w:type="spellStart"/>
      <w:r w:rsidRPr="00F02E8E">
        <w:rPr>
          <w:rFonts w:asciiTheme="majorHAnsi" w:hAnsiTheme="majorHAnsi"/>
          <w:lang w:eastAsia="ja-JP"/>
        </w:rPr>
        <w:t>Kravitz</w:t>
      </w:r>
      <w:proofErr w:type="spellEnd"/>
      <w:r w:rsidRPr="00F02E8E">
        <w:rPr>
          <w:rFonts w:asciiTheme="majorHAnsi" w:hAnsiTheme="majorHAnsi"/>
          <w:lang w:eastAsia="ja-JP"/>
        </w:rPr>
        <w:t xml:space="preserve">, D. (2008). The Diversity-Validity Dilemma: Beyond Selection-The Role </w:t>
      </w:r>
      <w:proofErr w:type="gramStart"/>
      <w:r w:rsidRPr="00F02E8E">
        <w:rPr>
          <w:rFonts w:asciiTheme="majorHAnsi" w:hAnsiTheme="majorHAnsi"/>
          <w:lang w:eastAsia="ja-JP"/>
        </w:rPr>
        <w:t>Of</w:t>
      </w:r>
      <w:proofErr w:type="gramEnd"/>
      <w:r w:rsidRPr="00F02E8E">
        <w:rPr>
          <w:rFonts w:asciiTheme="majorHAnsi" w:hAnsiTheme="majorHAnsi"/>
          <w:lang w:eastAsia="ja-JP"/>
        </w:rPr>
        <w:t xml:space="preserve"> Affirmative Action. </w:t>
      </w:r>
      <w:r w:rsidRPr="00F02E8E">
        <w:rPr>
          <w:rFonts w:asciiTheme="majorHAnsi" w:hAnsiTheme="majorHAnsi"/>
          <w:i/>
          <w:lang w:eastAsia="ja-JP"/>
        </w:rPr>
        <w:t>Personal Psychology</w:t>
      </w:r>
      <w:r w:rsidRPr="00F02E8E">
        <w:rPr>
          <w:rFonts w:asciiTheme="majorHAnsi" w:hAnsiTheme="majorHAnsi"/>
          <w:lang w:eastAsia="ja-JP"/>
        </w:rPr>
        <w:t>, 61(1):173-94.</w:t>
      </w:r>
    </w:p>
    <w:p w14:paraId="25B06835"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r w:rsidRPr="00F02E8E">
        <w:rPr>
          <w:rFonts w:asciiTheme="majorHAnsi" w:hAnsiTheme="majorHAnsi"/>
        </w:rPr>
        <w:t xml:space="preserve">Mellor. J., (2001). </w:t>
      </w:r>
      <w:r w:rsidRPr="00F02E8E">
        <w:rPr>
          <w:rFonts w:asciiTheme="majorHAnsi" w:hAnsiTheme="majorHAnsi"/>
          <w:i/>
        </w:rPr>
        <w:t>Scottish Parliamentary news release,</w:t>
      </w:r>
      <w:r w:rsidRPr="00F02E8E">
        <w:rPr>
          <w:rFonts w:asciiTheme="majorHAnsi" w:hAnsiTheme="majorHAnsi"/>
        </w:rPr>
        <w:t xml:space="preserve"> 9. Scottish Parliament: Edinburgh.</w:t>
      </w:r>
    </w:p>
    <w:p w14:paraId="7B9A7651"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r w:rsidRPr="00F02E8E">
        <w:rPr>
          <w:rFonts w:asciiTheme="majorHAnsi" w:hAnsiTheme="majorHAnsi"/>
        </w:rPr>
        <w:t xml:space="preserve">Pak, A.W.-P., Dion, K.L. and Dion, K.K. (1991). Social-Psychological Correlates of Experienced Discrimination: Test of the Double-Jeopardy Hypothesis. </w:t>
      </w:r>
      <w:r w:rsidRPr="00F02E8E">
        <w:rPr>
          <w:rFonts w:asciiTheme="majorHAnsi" w:hAnsiTheme="majorHAnsi"/>
          <w:i/>
          <w:iCs/>
        </w:rPr>
        <w:t>International Journal of Intercultural Relations</w:t>
      </w:r>
      <w:r w:rsidRPr="00F02E8E">
        <w:rPr>
          <w:rFonts w:asciiTheme="majorHAnsi" w:hAnsiTheme="majorHAnsi"/>
        </w:rPr>
        <w:t>, 15:243-254.</w:t>
      </w:r>
    </w:p>
    <w:p w14:paraId="6FBA030D"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proofErr w:type="spellStart"/>
      <w:r w:rsidRPr="00F02E8E">
        <w:rPr>
          <w:rFonts w:asciiTheme="majorHAnsi" w:hAnsiTheme="majorHAnsi"/>
        </w:rPr>
        <w:lastRenderedPageBreak/>
        <w:t>Povall</w:t>
      </w:r>
      <w:proofErr w:type="spellEnd"/>
      <w:r w:rsidRPr="00F02E8E">
        <w:rPr>
          <w:rFonts w:asciiTheme="majorHAnsi" w:hAnsiTheme="majorHAnsi"/>
        </w:rPr>
        <w:t xml:space="preserve">, M. (1990). Overcoming Barriers to Women’s Advancement in European Organisations. </w:t>
      </w:r>
      <w:r w:rsidRPr="00F02E8E">
        <w:rPr>
          <w:rFonts w:asciiTheme="majorHAnsi" w:hAnsiTheme="majorHAnsi"/>
          <w:i/>
          <w:iCs/>
        </w:rPr>
        <w:t>Women in Management Review</w:t>
      </w:r>
      <w:r w:rsidRPr="00F02E8E">
        <w:rPr>
          <w:rFonts w:asciiTheme="majorHAnsi" w:hAnsiTheme="majorHAnsi"/>
        </w:rPr>
        <w:t>, 5.</w:t>
      </w:r>
    </w:p>
    <w:p w14:paraId="4E13ECDA"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r w:rsidRPr="00F02E8E">
        <w:rPr>
          <w:rFonts w:asciiTheme="majorHAnsi" w:hAnsiTheme="majorHAnsi"/>
        </w:rPr>
        <w:t xml:space="preserve">Powell, G.N. &amp; Butterfield, D.A. (2003). Gender, Gender Identity, and Aspirations to Top Management. </w:t>
      </w:r>
      <w:r w:rsidRPr="00F02E8E">
        <w:rPr>
          <w:rFonts w:asciiTheme="majorHAnsi" w:hAnsiTheme="majorHAnsi"/>
          <w:i/>
          <w:iCs/>
        </w:rPr>
        <w:t>Women in Management Review</w:t>
      </w:r>
      <w:r w:rsidRPr="00F02E8E">
        <w:rPr>
          <w:rFonts w:asciiTheme="majorHAnsi" w:hAnsiTheme="majorHAnsi"/>
        </w:rPr>
        <w:t>, 18:88-96.</w:t>
      </w:r>
    </w:p>
    <w:p w14:paraId="5501B340" w14:textId="5B9D03B7" w:rsidR="00EC11B1" w:rsidRPr="00F02E8E" w:rsidRDefault="00EC11B1" w:rsidP="00F02E8E">
      <w:pPr>
        <w:widowControl w:val="0"/>
        <w:autoSpaceDE w:val="0"/>
        <w:autoSpaceDN w:val="0"/>
        <w:adjustRightInd w:val="0"/>
        <w:spacing w:before="100" w:beforeAutospacing="1" w:after="100" w:afterAutospacing="1"/>
        <w:rPr>
          <w:rFonts w:asciiTheme="majorHAnsi" w:hAnsiTheme="majorHAnsi"/>
          <w:lang w:eastAsia="ja-JP"/>
        </w:rPr>
      </w:pPr>
      <w:r w:rsidRPr="00F02E8E">
        <w:rPr>
          <w:rFonts w:asciiTheme="majorHAnsi" w:hAnsiTheme="majorHAnsi"/>
          <w:lang w:eastAsia="ja-JP"/>
        </w:rPr>
        <w:t xml:space="preserve">Reyna, C., Tucker, A., </w:t>
      </w:r>
      <w:proofErr w:type="spellStart"/>
      <w:r w:rsidRPr="00F02E8E">
        <w:rPr>
          <w:rFonts w:asciiTheme="majorHAnsi" w:hAnsiTheme="majorHAnsi"/>
          <w:lang w:eastAsia="ja-JP"/>
        </w:rPr>
        <w:t>Korfmacher</w:t>
      </w:r>
      <w:proofErr w:type="spellEnd"/>
      <w:r w:rsidRPr="00F02E8E">
        <w:rPr>
          <w:rFonts w:asciiTheme="majorHAnsi" w:hAnsiTheme="majorHAnsi"/>
          <w:lang w:eastAsia="ja-JP"/>
        </w:rPr>
        <w:t xml:space="preserve">, W. &amp; Henry, P. (2005). Searching </w:t>
      </w:r>
      <w:proofErr w:type="gramStart"/>
      <w:r w:rsidRPr="00F02E8E">
        <w:rPr>
          <w:rFonts w:asciiTheme="majorHAnsi" w:hAnsiTheme="majorHAnsi"/>
          <w:lang w:eastAsia="ja-JP"/>
        </w:rPr>
        <w:t>For</w:t>
      </w:r>
      <w:proofErr w:type="gramEnd"/>
      <w:r w:rsidRPr="00F02E8E">
        <w:rPr>
          <w:rFonts w:asciiTheme="majorHAnsi" w:hAnsiTheme="majorHAnsi"/>
          <w:lang w:eastAsia="ja-JP"/>
        </w:rPr>
        <w:t xml:space="preserve"> Common Ground Between Supporters And Opponents Of Affirmative Action. </w:t>
      </w:r>
      <w:r w:rsidRPr="00F02E8E">
        <w:rPr>
          <w:rFonts w:asciiTheme="majorHAnsi" w:hAnsiTheme="majorHAnsi"/>
          <w:i/>
          <w:lang w:eastAsia="ja-JP"/>
        </w:rPr>
        <w:t>Political Psychology</w:t>
      </w:r>
      <w:r w:rsidRPr="00F02E8E">
        <w:rPr>
          <w:rFonts w:asciiTheme="majorHAnsi" w:hAnsiTheme="majorHAnsi"/>
          <w:lang w:eastAsia="ja-JP"/>
        </w:rPr>
        <w:t>, 26(5)667-82.</w:t>
      </w:r>
    </w:p>
    <w:p w14:paraId="3D467099"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r w:rsidRPr="00F02E8E">
        <w:rPr>
          <w:rFonts w:asciiTheme="majorHAnsi" w:hAnsiTheme="majorHAnsi"/>
        </w:rPr>
        <w:t xml:space="preserve">Shaw, B. (1988). Affirmative Action: An Ethical Evaluation. </w:t>
      </w:r>
      <w:r w:rsidRPr="00F02E8E">
        <w:rPr>
          <w:rFonts w:asciiTheme="majorHAnsi" w:hAnsiTheme="majorHAnsi"/>
          <w:i/>
          <w:iCs/>
        </w:rPr>
        <w:t>Journal of Business Ethics</w:t>
      </w:r>
      <w:r w:rsidRPr="00F02E8E">
        <w:rPr>
          <w:rFonts w:asciiTheme="majorHAnsi" w:hAnsiTheme="majorHAnsi"/>
        </w:rPr>
        <w:t>, 7:763-770.</w:t>
      </w:r>
    </w:p>
    <w:p w14:paraId="525A68F6"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r w:rsidRPr="00F02E8E">
        <w:rPr>
          <w:rFonts w:asciiTheme="majorHAnsi" w:hAnsiTheme="majorHAnsi"/>
        </w:rPr>
        <w:t xml:space="preserve">Sher, G. (1975). Justifying Reverse Discrimination in Employment. </w:t>
      </w:r>
      <w:r w:rsidRPr="00F02E8E">
        <w:rPr>
          <w:rFonts w:asciiTheme="majorHAnsi" w:hAnsiTheme="majorHAnsi"/>
          <w:i/>
          <w:iCs/>
        </w:rPr>
        <w:t xml:space="preserve">Philosophy and Public Affairs, </w:t>
      </w:r>
      <w:r w:rsidRPr="00F02E8E">
        <w:rPr>
          <w:rFonts w:asciiTheme="majorHAnsi" w:hAnsiTheme="majorHAnsi"/>
        </w:rPr>
        <w:t>4:159-170.</w:t>
      </w:r>
    </w:p>
    <w:p w14:paraId="717974DD"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r w:rsidRPr="00F02E8E">
        <w:rPr>
          <w:rFonts w:asciiTheme="majorHAnsi" w:hAnsiTheme="majorHAnsi"/>
        </w:rPr>
        <w:t>Singer, M.S. (1992). The Application of Relative Deprivation Theory to Justice Perception of Preferential Selection</w:t>
      </w:r>
      <w:r w:rsidRPr="00F02E8E">
        <w:rPr>
          <w:rFonts w:asciiTheme="majorHAnsi" w:hAnsiTheme="majorHAnsi"/>
          <w:i/>
          <w:iCs/>
        </w:rPr>
        <w:t>.</w:t>
      </w:r>
      <w:r w:rsidRPr="00F02E8E">
        <w:rPr>
          <w:rFonts w:asciiTheme="majorHAnsi" w:hAnsiTheme="majorHAnsi"/>
        </w:rPr>
        <w:t xml:space="preserve"> </w:t>
      </w:r>
      <w:r w:rsidRPr="00F02E8E">
        <w:rPr>
          <w:rFonts w:asciiTheme="majorHAnsi" w:hAnsiTheme="majorHAnsi"/>
          <w:i/>
          <w:iCs/>
        </w:rPr>
        <w:t>Current Psychology: Research and Reviews</w:t>
      </w:r>
      <w:r w:rsidRPr="00F02E8E">
        <w:rPr>
          <w:rFonts w:asciiTheme="majorHAnsi" w:hAnsiTheme="majorHAnsi"/>
        </w:rPr>
        <w:t>, 11:128-144.</w:t>
      </w:r>
    </w:p>
    <w:p w14:paraId="20B97994" w14:textId="0E2925D5" w:rsidR="00EC11B1" w:rsidRPr="00F02E8E" w:rsidRDefault="00EC11B1" w:rsidP="00EC11B1">
      <w:pPr>
        <w:spacing w:before="100" w:beforeAutospacing="1" w:after="100" w:afterAutospacing="1"/>
        <w:rPr>
          <w:rFonts w:asciiTheme="majorHAnsi" w:hAnsiTheme="majorHAnsi"/>
        </w:rPr>
      </w:pPr>
      <w:r w:rsidRPr="00F02E8E">
        <w:rPr>
          <w:rFonts w:asciiTheme="majorHAnsi" w:hAnsiTheme="majorHAnsi"/>
        </w:rPr>
        <w:t xml:space="preserve">STTK. </w:t>
      </w:r>
      <w:hyperlink r:id="rId6" w:history="1">
        <w:r w:rsidRPr="00F02E8E">
          <w:rPr>
            <w:rStyle w:val="Hyperlink"/>
            <w:rFonts w:asciiTheme="majorHAnsi" w:hAnsiTheme="majorHAnsi"/>
            <w:color w:val="auto"/>
          </w:rPr>
          <w:t>http://www.stat.fi/til/ati/index_en.html</w:t>
        </w:r>
      </w:hyperlink>
      <w:r w:rsidRPr="00F02E8E">
        <w:rPr>
          <w:rFonts w:asciiTheme="majorHAnsi" w:hAnsiTheme="majorHAnsi"/>
        </w:rPr>
        <w:t>. Accessed 28 October 2014.</w:t>
      </w:r>
    </w:p>
    <w:p w14:paraId="0679E3A8"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r w:rsidRPr="00F02E8E">
        <w:rPr>
          <w:rFonts w:asciiTheme="majorHAnsi" w:hAnsiTheme="majorHAnsi"/>
        </w:rPr>
        <w:t xml:space="preserve">Summers, R.J. (1991). The Influence of Affirmative Action on Perceptions on a Beneficiary’s Qualifications. </w:t>
      </w:r>
      <w:r w:rsidRPr="00F02E8E">
        <w:rPr>
          <w:rFonts w:asciiTheme="majorHAnsi" w:hAnsiTheme="majorHAnsi"/>
          <w:i/>
          <w:iCs/>
        </w:rPr>
        <w:t>Journal of Applied Social Psychology</w:t>
      </w:r>
      <w:r w:rsidRPr="00F02E8E">
        <w:rPr>
          <w:rFonts w:asciiTheme="majorHAnsi" w:hAnsiTheme="majorHAnsi"/>
        </w:rPr>
        <w:t>, 21:1265-1276.</w:t>
      </w:r>
    </w:p>
    <w:p w14:paraId="0D1F630D"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r w:rsidRPr="00F02E8E">
        <w:rPr>
          <w:rFonts w:asciiTheme="majorHAnsi" w:hAnsiTheme="majorHAnsi"/>
        </w:rPr>
        <w:t xml:space="preserve">Summers, R.J. (1995). Attitudes Toward Different Methods of Affirmative Action. </w:t>
      </w:r>
      <w:r w:rsidRPr="00F02E8E">
        <w:rPr>
          <w:rFonts w:asciiTheme="majorHAnsi" w:hAnsiTheme="majorHAnsi"/>
          <w:i/>
          <w:iCs/>
        </w:rPr>
        <w:t>Journal of Applied Social Psychology.</w:t>
      </w:r>
      <w:r w:rsidRPr="00F02E8E">
        <w:rPr>
          <w:rFonts w:asciiTheme="majorHAnsi" w:hAnsiTheme="majorHAnsi"/>
        </w:rPr>
        <w:t xml:space="preserve"> 25:1090-1104.</w:t>
      </w:r>
    </w:p>
    <w:p w14:paraId="7164EF1B" w14:textId="6DC2DE76"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r w:rsidRPr="00F02E8E">
        <w:rPr>
          <w:rFonts w:asciiTheme="majorHAnsi" w:hAnsiTheme="majorHAnsi"/>
        </w:rPr>
        <w:t xml:space="preserve">The World Economic Forum 2014 The Global Gender Gap Report 2014 </w:t>
      </w:r>
      <w:hyperlink r:id="rId7" w:history="1">
        <w:r w:rsidRPr="00F02E8E">
          <w:rPr>
            <w:rStyle w:val="Hyperlink"/>
            <w:rFonts w:asciiTheme="majorHAnsi" w:hAnsiTheme="majorHAnsi"/>
            <w:color w:val="auto"/>
          </w:rPr>
          <w:t>http://www.weforum.org/issues/global-gender-gap</w:t>
        </w:r>
      </w:hyperlink>
      <w:r w:rsidRPr="00F02E8E">
        <w:rPr>
          <w:rFonts w:asciiTheme="majorHAnsi" w:hAnsiTheme="majorHAnsi"/>
        </w:rPr>
        <w:t>. Accessed 29 October 2014.</w:t>
      </w:r>
    </w:p>
    <w:p w14:paraId="4835C05D" w14:textId="77777777" w:rsidR="00EC11B1" w:rsidRPr="00F02E8E" w:rsidRDefault="00EC11B1" w:rsidP="00EC11B1">
      <w:pPr>
        <w:widowControl w:val="0"/>
        <w:autoSpaceDE w:val="0"/>
        <w:autoSpaceDN w:val="0"/>
        <w:adjustRightInd w:val="0"/>
        <w:spacing w:before="100" w:beforeAutospacing="1" w:after="100" w:afterAutospacing="1"/>
        <w:rPr>
          <w:rFonts w:asciiTheme="majorHAnsi" w:hAnsiTheme="majorHAnsi"/>
        </w:rPr>
      </w:pPr>
      <w:proofErr w:type="spellStart"/>
      <w:r w:rsidRPr="00F02E8E">
        <w:rPr>
          <w:rFonts w:asciiTheme="majorHAnsi" w:hAnsiTheme="majorHAnsi"/>
        </w:rPr>
        <w:t>Tougas</w:t>
      </w:r>
      <w:proofErr w:type="spellEnd"/>
      <w:r w:rsidRPr="00F02E8E">
        <w:rPr>
          <w:rFonts w:asciiTheme="majorHAnsi" w:hAnsiTheme="majorHAnsi"/>
        </w:rPr>
        <w:t xml:space="preserve">, F. &amp; Beaton, A.M. (1993). Affirmative Action in the Work Place: For Better or for Worse. </w:t>
      </w:r>
      <w:r w:rsidRPr="00F02E8E">
        <w:rPr>
          <w:rFonts w:asciiTheme="majorHAnsi" w:hAnsiTheme="majorHAnsi"/>
          <w:i/>
          <w:iCs/>
        </w:rPr>
        <w:t>Applied Psychology: An International Review</w:t>
      </w:r>
      <w:r w:rsidRPr="00F02E8E">
        <w:rPr>
          <w:rFonts w:asciiTheme="majorHAnsi" w:hAnsiTheme="majorHAnsi"/>
        </w:rPr>
        <w:t>, 42:253-263.</w:t>
      </w:r>
    </w:p>
    <w:p w14:paraId="51219CCE" w14:textId="77777777" w:rsidR="00EC11B1" w:rsidRPr="00F02E8E" w:rsidRDefault="00EC11B1" w:rsidP="00EC11B1">
      <w:pPr>
        <w:spacing w:before="100" w:beforeAutospacing="1" w:after="100" w:afterAutospacing="1"/>
        <w:rPr>
          <w:rFonts w:asciiTheme="majorHAnsi" w:hAnsiTheme="majorHAnsi"/>
        </w:rPr>
      </w:pPr>
      <w:proofErr w:type="spellStart"/>
      <w:r w:rsidRPr="00F02E8E">
        <w:rPr>
          <w:rFonts w:asciiTheme="majorHAnsi" w:hAnsiTheme="majorHAnsi"/>
        </w:rPr>
        <w:t>Vinnicombe</w:t>
      </w:r>
      <w:proofErr w:type="spellEnd"/>
      <w:r w:rsidRPr="00F02E8E">
        <w:rPr>
          <w:rFonts w:asciiTheme="majorHAnsi" w:hAnsiTheme="majorHAnsi"/>
        </w:rPr>
        <w:t xml:space="preserve">, S., </w:t>
      </w:r>
      <w:proofErr w:type="spellStart"/>
      <w:r w:rsidRPr="00F02E8E">
        <w:rPr>
          <w:rFonts w:asciiTheme="majorHAnsi" w:hAnsiTheme="majorHAnsi"/>
        </w:rPr>
        <w:t>Doldor</w:t>
      </w:r>
      <w:proofErr w:type="spellEnd"/>
      <w:r w:rsidRPr="00F02E8E">
        <w:rPr>
          <w:rFonts w:asciiTheme="majorHAnsi" w:hAnsiTheme="majorHAnsi"/>
        </w:rPr>
        <w:t xml:space="preserve">, E., &amp; Turner, C. (2014). </w:t>
      </w:r>
      <w:r w:rsidRPr="00F02E8E">
        <w:rPr>
          <w:rFonts w:asciiTheme="majorHAnsi" w:hAnsiTheme="majorHAnsi"/>
          <w:i/>
        </w:rPr>
        <w:t>The Female FTSE Board Report: Crossing the Line</w:t>
      </w:r>
      <w:r w:rsidRPr="00F02E8E">
        <w:rPr>
          <w:rFonts w:asciiTheme="majorHAnsi" w:hAnsiTheme="majorHAnsi"/>
        </w:rPr>
        <w:t>.  Cranfield University, Cranfield.</w:t>
      </w:r>
    </w:p>
    <w:p w14:paraId="5D4D75CF" w14:textId="46A728CF" w:rsidR="00537326" w:rsidRDefault="00537326" w:rsidP="00EC11B1">
      <w:pPr>
        <w:spacing w:before="100" w:beforeAutospacing="1" w:after="100" w:afterAutospacing="1"/>
        <w:rPr>
          <w:rFonts w:asciiTheme="majorHAnsi" w:hAnsiTheme="majorHAnsi"/>
        </w:rPr>
      </w:pPr>
    </w:p>
    <w:p w14:paraId="15D55595" w14:textId="77777777" w:rsidR="00537326" w:rsidRDefault="00537326">
      <w:pPr>
        <w:rPr>
          <w:rFonts w:asciiTheme="majorHAnsi" w:hAnsiTheme="majorHAnsi"/>
        </w:rPr>
      </w:pPr>
      <w:r>
        <w:rPr>
          <w:rFonts w:asciiTheme="majorHAnsi" w:hAnsiTheme="majorHAnsi"/>
        </w:rPr>
        <w:br w:type="page"/>
      </w:r>
    </w:p>
    <w:p w14:paraId="3880F797" w14:textId="77777777" w:rsidR="00CB043D" w:rsidRDefault="00CB043D" w:rsidP="00EC11B1">
      <w:pPr>
        <w:spacing w:before="100" w:beforeAutospacing="1" w:after="100" w:afterAutospacing="1"/>
        <w:rPr>
          <w:rFonts w:asciiTheme="majorHAnsi" w:hAnsiTheme="majorHAnsi"/>
        </w:rPr>
      </w:pPr>
    </w:p>
    <w:p w14:paraId="3440FA70" w14:textId="77777777" w:rsidR="00537326" w:rsidRDefault="00537326" w:rsidP="00EC11B1">
      <w:pPr>
        <w:spacing w:before="100" w:beforeAutospacing="1" w:after="100" w:afterAutospacing="1"/>
        <w:rPr>
          <w:rFonts w:asciiTheme="majorHAnsi" w:hAnsiTheme="majorHAnsi"/>
        </w:rPr>
      </w:pPr>
    </w:p>
    <w:p w14:paraId="5E0E8A88" w14:textId="1609B434" w:rsidR="00726ADD" w:rsidRPr="005D05C8" w:rsidRDefault="00726ADD" w:rsidP="00726ADD">
      <w:pPr>
        <w:rPr>
          <w:rFonts w:asciiTheme="majorHAnsi" w:eastAsia="Times New Roman" w:hAnsiTheme="majorHAnsi"/>
        </w:rPr>
      </w:pPr>
      <w:bookmarkStart w:id="0" w:name="_GoBack"/>
      <w:r w:rsidRPr="005D05C8">
        <w:rPr>
          <w:rFonts w:asciiTheme="majorHAnsi" w:eastAsia="Times New Roman" w:hAnsiTheme="majorHAnsi"/>
          <w:b/>
          <w:u w:val="single"/>
        </w:rPr>
        <w:t xml:space="preserve">James Collins </w:t>
      </w:r>
      <w:r w:rsidRPr="005D05C8">
        <w:rPr>
          <w:rFonts w:asciiTheme="majorHAnsi" w:eastAsia="Times New Roman" w:hAnsiTheme="majorHAnsi"/>
        </w:rPr>
        <w:t xml:space="preserve">is </w:t>
      </w:r>
      <w:r w:rsidRPr="005D05C8">
        <w:rPr>
          <w:rFonts w:asciiTheme="majorHAnsi" w:eastAsia="Times New Roman" w:hAnsiTheme="majorHAnsi"/>
        </w:rPr>
        <w:t xml:space="preserve">Senior Lecturer of Organizational Development and Management Research at Helsinki Metropolia University of Applied Sciences. His current research interests include contemporary pedagogical challenges and approaches, </w:t>
      </w:r>
      <w:r w:rsidR="005D05C8" w:rsidRPr="005D05C8">
        <w:rPr>
          <w:rFonts w:asciiTheme="majorHAnsi" w:eastAsia="Times New Roman" w:hAnsiTheme="majorHAnsi"/>
        </w:rPr>
        <w:t xml:space="preserve">diversity and equality, and the </w:t>
      </w:r>
      <w:r w:rsidR="005D05C8" w:rsidRPr="005D05C8">
        <w:rPr>
          <w:rFonts w:asciiTheme="majorHAnsi" w:eastAsia="Times New Roman" w:hAnsiTheme="majorHAnsi"/>
        </w:rPr>
        <w:t>politics of leadership</w:t>
      </w:r>
      <w:r w:rsidR="005D05C8" w:rsidRPr="005D05C8">
        <w:rPr>
          <w:rFonts w:asciiTheme="majorHAnsi" w:eastAsia="Times New Roman" w:hAnsiTheme="majorHAnsi"/>
        </w:rPr>
        <w:t>. His doctoral thesis (2007) examined leadership in the public sector.</w:t>
      </w:r>
    </w:p>
    <w:p w14:paraId="713F7FA8" w14:textId="77777777" w:rsidR="00726ADD" w:rsidRPr="005D05C8" w:rsidRDefault="00726ADD" w:rsidP="00726ADD">
      <w:pPr>
        <w:rPr>
          <w:rFonts w:asciiTheme="majorHAnsi" w:eastAsia="Times New Roman" w:hAnsiTheme="majorHAnsi"/>
        </w:rPr>
      </w:pPr>
    </w:p>
    <w:p w14:paraId="318803F2" w14:textId="1588B6E2" w:rsidR="00726ADD" w:rsidRPr="005D05C8" w:rsidRDefault="00726ADD" w:rsidP="005D05C8">
      <w:pPr>
        <w:rPr>
          <w:rFonts w:asciiTheme="majorHAnsi" w:eastAsia="Times New Roman" w:hAnsiTheme="majorHAnsi"/>
        </w:rPr>
      </w:pPr>
      <w:r w:rsidRPr="005D05C8">
        <w:rPr>
          <w:rFonts w:asciiTheme="majorHAnsi" w:eastAsia="Times New Roman" w:hAnsiTheme="majorHAnsi"/>
        </w:rPr>
        <w:t xml:space="preserve">Before taking up academic study and research he spent over 20 years in the shipping industry, as a mariner, shipbroker, and marine insurance underwriter. </w:t>
      </w:r>
    </w:p>
    <w:bookmarkEnd w:id="0"/>
    <w:p w14:paraId="38DCC36F" w14:textId="77777777" w:rsidR="005D05C8" w:rsidRPr="00F02E8E" w:rsidRDefault="005D05C8" w:rsidP="005D05C8">
      <w:pPr>
        <w:rPr>
          <w:rFonts w:asciiTheme="majorHAnsi" w:hAnsiTheme="majorHAnsi"/>
        </w:rPr>
      </w:pPr>
    </w:p>
    <w:sectPr w:rsidR="005D05C8" w:rsidRPr="00F02E8E" w:rsidSect="000C3052">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97C3D"/>
    <w:multiLevelType w:val="hybridMultilevel"/>
    <w:tmpl w:val="2898918E"/>
    <w:lvl w:ilvl="0" w:tplc="82741D68">
      <w:start w:val="1"/>
      <w:numFmt w:val="bullet"/>
      <w:lvlText w:val="•"/>
      <w:lvlJc w:val="left"/>
      <w:pPr>
        <w:tabs>
          <w:tab w:val="num" w:pos="720"/>
        </w:tabs>
        <w:ind w:left="720" w:hanging="360"/>
      </w:pPr>
      <w:rPr>
        <w:rFonts w:ascii="Times" w:hAnsi="Times" w:hint="default"/>
      </w:rPr>
    </w:lvl>
    <w:lvl w:ilvl="1" w:tplc="9EF484A0" w:tentative="1">
      <w:start w:val="1"/>
      <w:numFmt w:val="bullet"/>
      <w:lvlText w:val="•"/>
      <w:lvlJc w:val="left"/>
      <w:pPr>
        <w:tabs>
          <w:tab w:val="num" w:pos="1440"/>
        </w:tabs>
        <w:ind w:left="1440" w:hanging="360"/>
      </w:pPr>
      <w:rPr>
        <w:rFonts w:ascii="Times" w:hAnsi="Times" w:hint="default"/>
      </w:rPr>
    </w:lvl>
    <w:lvl w:ilvl="2" w:tplc="788E4ECE" w:tentative="1">
      <w:start w:val="1"/>
      <w:numFmt w:val="bullet"/>
      <w:lvlText w:val="•"/>
      <w:lvlJc w:val="left"/>
      <w:pPr>
        <w:tabs>
          <w:tab w:val="num" w:pos="2160"/>
        </w:tabs>
        <w:ind w:left="2160" w:hanging="360"/>
      </w:pPr>
      <w:rPr>
        <w:rFonts w:ascii="Times" w:hAnsi="Times" w:hint="default"/>
      </w:rPr>
    </w:lvl>
    <w:lvl w:ilvl="3" w:tplc="82AEC2C0" w:tentative="1">
      <w:start w:val="1"/>
      <w:numFmt w:val="bullet"/>
      <w:lvlText w:val="•"/>
      <w:lvlJc w:val="left"/>
      <w:pPr>
        <w:tabs>
          <w:tab w:val="num" w:pos="2880"/>
        </w:tabs>
        <w:ind w:left="2880" w:hanging="360"/>
      </w:pPr>
      <w:rPr>
        <w:rFonts w:ascii="Times" w:hAnsi="Times" w:hint="default"/>
      </w:rPr>
    </w:lvl>
    <w:lvl w:ilvl="4" w:tplc="C368F25E" w:tentative="1">
      <w:start w:val="1"/>
      <w:numFmt w:val="bullet"/>
      <w:lvlText w:val="•"/>
      <w:lvlJc w:val="left"/>
      <w:pPr>
        <w:tabs>
          <w:tab w:val="num" w:pos="3600"/>
        </w:tabs>
        <w:ind w:left="3600" w:hanging="360"/>
      </w:pPr>
      <w:rPr>
        <w:rFonts w:ascii="Times" w:hAnsi="Times" w:hint="default"/>
      </w:rPr>
    </w:lvl>
    <w:lvl w:ilvl="5" w:tplc="BC0E00F2" w:tentative="1">
      <w:start w:val="1"/>
      <w:numFmt w:val="bullet"/>
      <w:lvlText w:val="•"/>
      <w:lvlJc w:val="left"/>
      <w:pPr>
        <w:tabs>
          <w:tab w:val="num" w:pos="4320"/>
        </w:tabs>
        <w:ind w:left="4320" w:hanging="360"/>
      </w:pPr>
      <w:rPr>
        <w:rFonts w:ascii="Times" w:hAnsi="Times" w:hint="default"/>
      </w:rPr>
    </w:lvl>
    <w:lvl w:ilvl="6" w:tplc="B97EC74C" w:tentative="1">
      <w:start w:val="1"/>
      <w:numFmt w:val="bullet"/>
      <w:lvlText w:val="•"/>
      <w:lvlJc w:val="left"/>
      <w:pPr>
        <w:tabs>
          <w:tab w:val="num" w:pos="5040"/>
        </w:tabs>
        <w:ind w:left="5040" w:hanging="360"/>
      </w:pPr>
      <w:rPr>
        <w:rFonts w:ascii="Times" w:hAnsi="Times" w:hint="default"/>
      </w:rPr>
    </w:lvl>
    <w:lvl w:ilvl="7" w:tplc="464AD70E" w:tentative="1">
      <w:start w:val="1"/>
      <w:numFmt w:val="bullet"/>
      <w:lvlText w:val="•"/>
      <w:lvlJc w:val="left"/>
      <w:pPr>
        <w:tabs>
          <w:tab w:val="num" w:pos="5760"/>
        </w:tabs>
        <w:ind w:left="5760" w:hanging="360"/>
      </w:pPr>
      <w:rPr>
        <w:rFonts w:ascii="Times" w:hAnsi="Times" w:hint="default"/>
      </w:rPr>
    </w:lvl>
    <w:lvl w:ilvl="8" w:tplc="BAB8DB70" w:tentative="1">
      <w:start w:val="1"/>
      <w:numFmt w:val="bullet"/>
      <w:lvlText w:val="•"/>
      <w:lvlJc w:val="left"/>
      <w:pPr>
        <w:tabs>
          <w:tab w:val="num" w:pos="6480"/>
        </w:tabs>
        <w:ind w:left="6480" w:hanging="360"/>
      </w:pPr>
      <w:rPr>
        <w:rFonts w:ascii="Times" w:hAnsi="Times" w:hint="default"/>
      </w:rPr>
    </w:lvl>
  </w:abstractNum>
  <w:abstractNum w:abstractNumId="1">
    <w:nsid w:val="179565BA"/>
    <w:multiLevelType w:val="hybridMultilevel"/>
    <w:tmpl w:val="1C542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331996"/>
    <w:multiLevelType w:val="hybridMultilevel"/>
    <w:tmpl w:val="9EDA9720"/>
    <w:lvl w:ilvl="0" w:tplc="43DA643E">
      <w:start w:val="1"/>
      <w:numFmt w:val="bullet"/>
      <w:lvlText w:val="•"/>
      <w:lvlJc w:val="left"/>
      <w:pPr>
        <w:tabs>
          <w:tab w:val="num" w:pos="720"/>
        </w:tabs>
        <w:ind w:left="720" w:hanging="360"/>
      </w:pPr>
      <w:rPr>
        <w:rFonts w:ascii="Times" w:hAnsi="Times" w:hint="default"/>
      </w:rPr>
    </w:lvl>
    <w:lvl w:ilvl="1" w:tplc="0382CECE" w:tentative="1">
      <w:start w:val="1"/>
      <w:numFmt w:val="bullet"/>
      <w:lvlText w:val="•"/>
      <w:lvlJc w:val="left"/>
      <w:pPr>
        <w:tabs>
          <w:tab w:val="num" w:pos="1440"/>
        </w:tabs>
        <w:ind w:left="1440" w:hanging="360"/>
      </w:pPr>
      <w:rPr>
        <w:rFonts w:ascii="Times" w:hAnsi="Times" w:hint="default"/>
      </w:rPr>
    </w:lvl>
    <w:lvl w:ilvl="2" w:tplc="691254A0" w:tentative="1">
      <w:start w:val="1"/>
      <w:numFmt w:val="bullet"/>
      <w:lvlText w:val="•"/>
      <w:lvlJc w:val="left"/>
      <w:pPr>
        <w:tabs>
          <w:tab w:val="num" w:pos="2160"/>
        </w:tabs>
        <w:ind w:left="2160" w:hanging="360"/>
      </w:pPr>
      <w:rPr>
        <w:rFonts w:ascii="Times" w:hAnsi="Times" w:hint="default"/>
      </w:rPr>
    </w:lvl>
    <w:lvl w:ilvl="3" w:tplc="DD6061FE" w:tentative="1">
      <w:start w:val="1"/>
      <w:numFmt w:val="bullet"/>
      <w:lvlText w:val="•"/>
      <w:lvlJc w:val="left"/>
      <w:pPr>
        <w:tabs>
          <w:tab w:val="num" w:pos="2880"/>
        </w:tabs>
        <w:ind w:left="2880" w:hanging="360"/>
      </w:pPr>
      <w:rPr>
        <w:rFonts w:ascii="Times" w:hAnsi="Times" w:hint="default"/>
      </w:rPr>
    </w:lvl>
    <w:lvl w:ilvl="4" w:tplc="A344DFE8" w:tentative="1">
      <w:start w:val="1"/>
      <w:numFmt w:val="bullet"/>
      <w:lvlText w:val="•"/>
      <w:lvlJc w:val="left"/>
      <w:pPr>
        <w:tabs>
          <w:tab w:val="num" w:pos="3600"/>
        </w:tabs>
        <w:ind w:left="3600" w:hanging="360"/>
      </w:pPr>
      <w:rPr>
        <w:rFonts w:ascii="Times" w:hAnsi="Times" w:hint="default"/>
      </w:rPr>
    </w:lvl>
    <w:lvl w:ilvl="5" w:tplc="791EE7FA" w:tentative="1">
      <w:start w:val="1"/>
      <w:numFmt w:val="bullet"/>
      <w:lvlText w:val="•"/>
      <w:lvlJc w:val="left"/>
      <w:pPr>
        <w:tabs>
          <w:tab w:val="num" w:pos="4320"/>
        </w:tabs>
        <w:ind w:left="4320" w:hanging="360"/>
      </w:pPr>
      <w:rPr>
        <w:rFonts w:ascii="Times" w:hAnsi="Times" w:hint="default"/>
      </w:rPr>
    </w:lvl>
    <w:lvl w:ilvl="6" w:tplc="16E49388" w:tentative="1">
      <w:start w:val="1"/>
      <w:numFmt w:val="bullet"/>
      <w:lvlText w:val="•"/>
      <w:lvlJc w:val="left"/>
      <w:pPr>
        <w:tabs>
          <w:tab w:val="num" w:pos="5040"/>
        </w:tabs>
        <w:ind w:left="5040" w:hanging="360"/>
      </w:pPr>
      <w:rPr>
        <w:rFonts w:ascii="Times" w:hAnsi="Times" w:hint="default"/>
      </w:rPr>
    </w:lvl>
    <w:lvl w:ilvl="7" w:tplc="6C1AA5DE" w:tentative="1">
      <w:start w:val="1"/>
      <w:numFmt w:val="bullet"/>
      <w:lvlText w:val="•"/>
      <w:lvlJc w:val="left"/>
      <w:pPr>
        <w:tabs>
          <w:tab w:val="num" w:pos="5760"/>
        </w:tabs>
        <w:ind w:left="5760" w:hanging="360"/>
      </w:pPr>
      <w:rPr>
        <w:rFonts w:ascii="Times" w:hAnsi="Times" w:hint="default"/>
      </w:rPr>
    </w:lvl>
    <w:lvl w:ilvl="8" w:tplc="C8DAE2B2" w:tentative="1">
      <w:start w:val="1"/>
      <w:numFmt w:val="bullet"/>
      <w:lvlText w:val="•"/>
      <w:lvlJc w:val="left"/>
      <w:pPr>
        <w:tabs>
          <w:tab w:val="num" w:pos="6480"/>
        </w:tabs>
        <w:ind w:left="6480" w:hanging="360"/>
      </w:pPr>
      <w:rPr>
        <w:rFonts w:ascii="Times" w:hAnsi="Times" w:hint="default"/>
      </w:rPr>
    </w:lvl>
  </w:abstractNum>
  <w:abstractNum w:abstractNumId="3">
    <w:nsid w:val="27C0274F"/>
    <w:multiLevelType w:val="hybridMultilevel"/>
    <w:tmpl w:val="81784AE6"/>
    <w:lvl w:ilvl="0" w:tplc="F0AA726E">
      <w:start w:val="1"/>
      <w:numFmt w:val="bullet"/>
      <w:lvlText w:val="•"/>
      <w:lvlJc w:val="left"/>
      <w:pPr>
        <w:tabs>
          <w:tab w:val="num" w:pos="720"/>
        </w:tabs>
        <w:ind w:left="720" w:hanging="360"/>
      </w:pPr>
      <w:rPr>
        <w:rFonts w:ascii="Times" w:hAnsi="Times" w:hint="default"/>
      </w:rPr>
    </w:lvl>
    <w:lvl w:ilvl="1" w:tplc="7C7AC77E" w:tentative="1">
      <w:start w:val="1"/>
      <w:numFmt w:val="bullet"/>
      <w:lvlText w:val="•"/>
      <w:lvlJc w:val="left"/>
      <w:pPr>
        <w:tabs>
          <w:tab w:val="num" w:pos="1440"/>
        </w:tabs>
        <w:ind w:left="1440" w:hanging="360"/>
      </w:pPr>
      <w:rPr>
        <w:rFonts w:ascii="Times" w:hAnsi="Times" w:hint="default"/>
      </w:rPr>
    </w:lvl>
    <w:lvl w:ilvl="2" w:tplc="AE1E1FEC" w:tentative="1">
      <w:start w:val="1"/>
      <w:numFmt w:val="bullet"/>
      <w:lvlText w:val="•"/>
      <w:lvlJc w:val="left"/>
      <w:pPr>
        <w:tabs>
          <w:tab w:val="num" w:pos="2160"/>
        </w:tabs>
        <w:ind w:left="2160" w:hanging="360"/>
      </w:pPr>
      <w:rPr>
        <w:rFonts w:ascii="Times" w:hAnsi="Times" w:hint="default"/>
      </w:rPr>
    </w:lvl>
    <w:lvl w:ilvl="3" w:tplc="F28EEBC8" w:tentative="1">
      <w:start w:val="1"/>
      <w:numFmt w:val="bullet"/>
      <w:lvlText w:val="•"/>
      <w:lvlJc w:val="left"/>
      <w:pPr>
        <w:tabs>
          <w:tab w:val="num" w:pos="2880"/>
        </w:tabs>
        <w:ind w:left="2880" w:hanging="360"/>
      </w:pPr>
      <w:rPr>
        <w:rFonts w:ascii="Times" w:hAnsi="Times" w:hint="default"/>
      </w:rPr>
    </w:lvl>
    <w:lvl w:ilvl="4" w:tplc="056E8FDE" w:tentative="1">
      <w:start w:val="1"/>
      <w:numFmt w:val="bullet"/>
      <w:lvlText w:val="•"/>
      <w:lvlJc w:val="left"/>
      <w:pPr>
        <w:tabs>
          <w:tab w:val="num" w:pos="3600"/>
        </w:tabs>
        <w:ind w:left="3600" w:hanging="360"/>
      </w:pPr>
      <w:rPr>
        <w:rFonts w:ascii="Times" w:hAnsi="Times" w:hint="default"/>
      </w:rPr>
    </w:lvl>
    <w:lvl w:ilvl="5" w:tplc="BCAC9004" w:tentative="1">
      <w:start w:val="1"/>
      <w:numFmt w:val="bullet"/>
      <w:lvlText w:val="•"/>
      <w:lvlJc w:val="left"/>
      <w:pPr>
        <w:tabs>
          <w:tab w:val="num" w:pos="4320"/>
        </w:tabs>
        <w:ind w:left="4320" w:hanging="360"/>
      </w:pPr>
      <w:rPr>
        <w:rFonts w:ascii="Times" w:hAnsi="Times" w:hint="default"/>
      </w:rPr>
    </w:lvl>
    <w:lvl w:ilvl="6" w:tplc="567EA0CE" w:tentative="1">
      <w:start w:val="1"/>
      <w:numFmt w:val="bullet"/>
      <w:lvlText w:val="•"/>
      <w:lvlJc w:val="left"/>
      <w:pPr>
        <w:tabs>
          <w:tab w:val="num" w:pos="5040"/>
        </w:tabs>
        <w:ind w:left="5040" w:hanging="360"/>
      </w:pPr>
      <w:rPr>
        <w:rFonts w:ascii="Times" w:hAnsi="Times" w:hint="default"/>
      </w:rPr>
    </w:lvl>
    <w:lvl w:ilvl="7" w:tplc="9328C972" w:tentative="1">
      <w:start w:val="1"/>
      <w:numFmt w:val="bullet"/>
      <w:lvlText w:val="•"/>
      <w:lvlJc w:val="left"/>
      <w:pPr>
        <w:tabs>
          <w:tab w:val="num" w:pos="5760"/>
        </w:tabs>
        <w:ind w:left="5760" w:hanging="360"/>
      </w:pPr>
      <w:rPr>
        <w:rFonts w:ascii="Times" w:hAnsi="Times" w:hint="default"/>
      </w:rPr>
    </w:lvl>
    <w:lvl w:ilvl="8" w:tplc="B672B308" w:tentative="1">
      <w:start w:val="1"/>
      <w:numFmt w:val="bullet"/>
      <w:lvlText w:val="•"/>
      <w:lvlJc w:val="left"/>
      <w:pPr>
        <w:tabs>
          <w:tab w:val="num" w:pos="6480"/>
        </w:tabs>
        <w:ind w:left="6480" w:hanging="360"/>
      </w:pPr>
      <w:rPr>
        <w:rFonts w:ascii="Times" w:hAnsi="Times" w:hint="default"/>
      </w:rPr>
    </w:lvl>
  </w:abstractNum>
  <w:abstractNum w:abstractNumId="4">
    <w:nsid w:val="39A41554"/>
    <w:multiLevelType w:val="hybridMultilevel"/>
    <w:tmpl w:val="E69ED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1E0101"/>
    <w:multiLevelType w:val="hybridMultilevel"/>
    <w:tmpl w:val="70726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DC48FB"/>
    <w:multiLevelType w:val="hybridMultilevel"/>
    <w:tmpl w:val="311ED0C6"/>
    <w:lvl w:ilvl="0" w:tplc="E25C796E">
      <w:start w:val="1"/>
      <w:numFmt w:val="bullet"/>
      <w:lvlText w:val="•"/>
      <w:lvlJc w:val="left"/>
      <w:pPr>
        <w:tabs>
          <w:tab w:val="num" w:pos="720"/>
        </w:tabs>
        <w:ind w:left="720" w:hanging="360"/>
      </w:pPr>
      <w:rPr>
        <w:rFonts w:ascii="Times" w:hAnsi="Times" w:hint="default"/>
      </w:rPr>
    </w:lvl>
    <w:lvl w:ilvl="1" w:tplc="D4AEB83A" w:tentative="1">
      <w:start w:val="1"/>
      <w:numFmt w:val="bullet"/>
      <w:lvlText w:val="•"/>
      <w:lvlJc w:val="left"/>
      <w:pPr>
        <w:tabs>
          <w:tab w:val="num" w:pos="1440"/>
        </w:tabs>
        <w:ind w:left="1440" w:hanging="360"/>
      </w:pPr>
      <w:rPr>
        <w:rFonts w:ascii="Times" w:hAnsi="Times" w:hint="default"/>
      </w:rPr>
    </w:lvl>
    <w:lvl w:ilvl="2" w:tplc="152CC032" w:tentative="1">
      <w:start w:val="1"/>
      <w:numFmt w:val="bullet"/>
      <w:lvlText w:val="•"/>
      <w:lvlJc w:val="left"/>
      <w:pPr>
        <w:tabs>
          <w:tab w:val="num" w:pos="2160"/>
        </w:tabs>
        <w:ind w:left="2160" w:hanging="360"/>
      </w:pPr>
      <w:rPr>
        <w:rFonts w:ascii="Times" w:hAnsi="Times" w:hint="default"/>
      </w:rPr>
    </w:lvl>
    <w:lvl w:ilvl="3" w:tplc="B03C8BE0" w:tentative="1">
      <w:start w:val="1"/>
      <w:numFmt w:val="bullet"/>
      <w:lvlText w:val="•"/>
      <w:lvlJc w:val="left"/>
      <w:pPr>
        <w:tabs>
          <w:tab w:val="num" w:pos="2880"/>
        </w:tabs>
        <w:ind w:left="2880" w:hanging="360"/>
      </w:pPr>
      <w:rPr>
        <w:rFonts w:ascii="Times" w:hAnsi="Times" w:hint="default"/>
      </w:rPr>
    </w:lvl>
    <w:lvl w:ilvl="4" w:tplc="95C88416" w:tentative="1">
      <w:start w:val="1"/>
      <w:numFmt w:val="bullet"/>
      <w:lvlText w:val="•"/>
      <w:lvlJc w:val="left"/>
      <w:pPr>
        <w:tabs>
          <w:tab w:val="num" w:pos="3600"/>
        </w:tabs>
        <w:ind w:left="3600" w:hanging="360"/>
      </w:pPr>
      <w:rPr>
        <w:rFonts w:ascii="Times" w:hAnsi="Times" w:hint="default"/>
      </w:rPr>
    </w:lvl>
    <w:lvl w:ilvl="5" w:tplc="CB086A04" w:tentative="1">
      <w:start w:val="1"/>
      <w:numFmt w:val="bullet"/>
      <w:lvlText w:val="•"/>
      <w:lvlJc w:val="left"/>
      <w:pPr>
        <w:tabs>
          <w:tab w:val="num" w:pos="4320"/>
        </w:tabs>
        <w:ind w:left="4320" w:hanging="360"/>
      </w:pPr>
      <w:rPr>
        <w:rFonts w:ascii="Times" w:hAnsi="Times" w:hint="default"/>
      </w:rPr>
    </w:lvl>
    <w:lvl w:ilvl="6" w:tplc="A6769DDC" w:tentative="1">
      <w:start w:val="1"/>
      <w:numFmt w:val="bullet"/>
      <w:lvlText w:val="•"/>
      <w:lvlJc w:val="left"/>
      <w:pPr>
        <w:tabs>
          <w:tab w:val="num" w:pos="5040"/>
        </w:tabs>
        <w:ind w:left="5040" w:hanging="360"/>
      </w:pPr>
      <w:rPr>
        <w:rFonts w:ascii="Times" w:hAnsi="Times" w:hint="default"/>
      </w:rPr>
    </w:lvl>
    <w:lvl w:ilvl="7" w:tplc="778EDC9A" w:tentative="1">
      <w:start w:val="1"/>
      <w:numFmt w:val="bullet"/>
      <w:lvlText w:val="•"/>
      <w:lvlJc w:val="left"/>
      <w:pPr>
        <w:tabs>
          <w:tab w:val="num" w:pos="5760"/>
        </w:tabs>
        <w:ind w:left="5760" w:hanging="360"/>
      </w:pPr>
      <w:rPr>
        <w:rFonts w:ascii="Times" w:hAnsi="Times" w:hint="default"/>
      </w:rPr>
    </w:lvl>
    <w:lvl w:ilvl="8" w:tplc="AF8658E2" w:tentative="1">
      <w:start w:val="1"/>
      <w:numFmt w:val="bullet"/>
      <w:lvlText w:val="•"/>
      <w:lvlJc w:val="left"/>
      <w:pPr>
        <w:tabs>
          <w:tab w:val="num" w:pos="6480"/>
        </w:tabs>
        <w:ind w:left="6480" w:hanging="360"/>
      </w:pPr>
      <w:rPr>
        <w:rFonts w:ascii="Times" w:hAnsi="Times" w:hint="default"/>
      </w:rPr>
    </w:lvl>
  </w:abstractNum>
  <w:abstractNum w:abstractNumId="7">
    <w:nsid w:val="65762BA4"/>
    <w:multiLevelType w:val="hybridMultilevel"/>
    <w:tmpl w:val="52A01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4"/>
  </w:num>
  <w:num w:numId="4">
    <w:abstractNumId w:val="1"/>
  </w:num>
  <w:num w:numId="5">
    <w:abstractNumId w:val="3"/>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52E"/>
    <w:rsid w:val="0000165D"/>
    <w:rsid w:val="000019A8"/>
    <w:rsid w:val="0000422F"/>
    <w:rsid w:val="0003419E"/>
    <w:rsid w:val="00052269"/>
    <w:rsid w:val="00060A95"/>
    <w:rsid w:val="00066203"/>
    <w:rsid w:val="00076FF4"/>
    <w:rsid w:val="00090BA8"/>
    <w:rsid w:val="000A161F"/>
    <w:rsid w:val="000C3052"/>
    <w:rsid w:val="00100E13"/>
    <w:rsid w:val="001230A6"/>
    <w:rsid w:val="0012779E"/>
    <w:rsid w:val="001339DA"/>
    <w:rsid w:val="00153475"/>
    <w:rsid w:val="0016176B"/>
    <w:rsid w:val="001639D6"/>
    <w:rsid w:val="00166EC1"/>
    <w:rsid w:val="00171C72"/>
    <w:rsid w:val="00193AA3"/>
    <w:rsid w:val="001A04C2"/>
    <w:rsid w:val="001A1776"/>
    <w:rsid w:val="001A33A0"/>
    <w:rsid w:val="001C5783"/>
    <w:rsid w:val="001C5B6E"/>
    <w:rsid w:val="001E1029"/>
    <w:rsid w:val="001E34D3"/>
    <w:rsid w:val="00215F8D"/>
    <w:rsid w:val="00221F04"/>
    <w:rsid w:val="00222F68"/>
    <w:rsid w:val="002320E8"/>
    <w:rsid w:val="002575A3"/>
    <w:rsid w:val="00283245"/>
    <w:rsid w:val="00294E16"/>
    <w:rsid w:val="002D0DDE"/>
    <w:rsid w:val="002D5427"/>
    <w:rsid w:val="002D5DFA"/>
    <w:rsid w:val="002E610F"/>
    <w:rsid w:val="003027DC"/>
    <w:rsid w:val="00305B9F"/>
    <w:rsid w:val="0032241E"/>
    <w:rsid w:val="00324E2D"/>
    <w:rsid w:val="00352025"/>
    <w:rsid w:val="00394BBE"/>
    <w:rsid w:val="003D0950"/>
    <w:rsid w:val="00401536"/>
    <w:rsid w:val="00407405"/>
    <w:rsid w:val="004135A1"/>
    <w:rsid w:val="00414A30"/>
    <w:rsid w:val="0045740D"/>
    <w:rsid w:val="00494368"/>
    <w:rsid w:val="004A2188"/>
    <w:rsid w:val="004B6EA8"/>
    <w:rsid w:val="004C4AE9"/>
    <w:rsid w:val="004D4AB7"/>
    <w:rsid w:val="004D4B59"/>
    <w:rsid w:val="004F008B"/>
    <w:rsid w:val="005040A6"/>
    <w:rsid w:val="00516260"/>
    <w:rsid w:val="0053235B"/>
    <w:rsid w:val="00537326"/>
    <w:rsid w:val="005441D7"/>
    <w:rsid w:val="00552199"/>
    <w:rsid w:val="0055352E"/>
    <w:rsid w:val="005B48A7"/>
    <w:rsid w:val="005D05C8"/>
    <w:rsid w:val="005D6F37"/>
    <w:rsid w:val="005F5F3D"/>
    <w:rsid w:val="006055E3"/>
    <w:rsid w:val="006077F8"/>
    <w:rsid w:val="006108B5"/>
    <w:rsid w:val="00623864"/>
    <w:rsid w:val="00632825"/>
    <w:rsid w:val="006340C1"/>
    <w:rsid w:val="00641BB5"/>
    <w:rsid w:val="00655DD8"/>
    <w:rsid w:val="006736A6"/>
    <w:rsid w:val="00682723"/>
    <w:rsid w:val="00683BC5"/>
    <w:rsid w:val="006A058E"/>
    <w:rsid w:val="006D6AC0"/>
    <w:rsid w:val="006E67BF"/>
    <w:rsid w:val="0071622F"/>
    <w:rsid w:val="00726ADD"/>
    <w:rsid w:val="00745F71"/>
    <w:rsid w:val="007508FD"/>
    <w:rsid w:val="00760389"/>
    <w:rsid w:val="00783132"/>
    <w:rsid w:val="0078342F"/>
    <w:rsid w:val="007A4A07"/>
    <w:rsid w:val="007B1D0C"/>
    <w:rsid w:val="007B7EEA"/>
    <w:rsid w:val="007C1678"/>
    <w:rsid w:val="007C5AF3"/>
    <w:rsid w:val="007D16C0"/>
    <w:rsid w:val="007E41B1"/>
    <w:rsid w:val="007F5432"/>
    <w:rsid w:val="00822F36"/>
    <w:rsid w:val="00824ECE"/>
    <w:rsid w:val="00826B63"/>
    <w:rsid w:val="00835800"/>
    <w:rsid w:val="00843492"/>
    <w:rsid w:val="00846375"/>
    <w:rsid w:val="0086344B"/>
    <w:rsid w:val="00864F96"/>
    <w:rsid w:val="00872B35"/>
    <w:rsid w:val="00875248"/>
    <w:rsid w:val="00885B05"/>
    <w:rsid w:val="008B10C7"/>
    <w:rsid w:val="008B6988"/>
    <w:rsid w:val="008C7911"/>
    <w:rsid w:val="008D374D"/>
    <w:rsid w:val="00910935"/>
    <w:rsid w:val="00914302"/>
    <w:rsid w:val="00922C47"/>
    <w:rsid w:val="00947456"/>
    <w:rsid w:val="00947FD3"/>
    <w:rsid w:val="00965D00"/>
    <w:rsid w:val="00971DEF"/>
    <w:rsid w:val="00980582"/>
    <w:rsid w:val="009912E2"/>
    <w:rsid w:val="009A5F2D"/>
    <w:rsid w:val="009B6B2C"/>
    <w:rsid w:val="009B78E2"/>
    <w:rsid w:val="009E6611"/>
    <w:rsid w:val="00A435CD"/>
    <w:rsid w:val="00A45BA5"/>
    <w:rsid w:val="00A57195"/>
    <w:rsid w:val="00A813AA"/>
    <w:rsid w:val="00A81E5D"/>
    <w:rsid w:val="00A943FC"/>
    <w:rsid w:val="00AA06BC"/>
    <w:rsid w:val="00AB236D"/>
    <w:rsid w:val="00AC3F6C"/>
    <w:rsid w:val="00AD4202"/>
    <w:rsid w:val="00B0510E"/>
    <w:rsid w:val="00B11A04"/>
    <w:rsid w:val="00B152DA"/>
    <w:rsid w:val="00B436D9"/>
    <w:rsid w:val="00B4573F"/>
    <w:rsid w:val="00B51114"/>
    <w:rsid w:val="00B75D1C"/>
    <w:rsid w:val="00B77DA6"/>
    <w:rsid w:val="00B9774D"/>
    <w:rsid w:val="00BC30EC"/>
    <w:rsid w:val="00BF041F"/>
    <w:rsid w:val="00C07117"/>
    <w:rsid w:val="00C13C9C"/>
    <w:rsid w:val="00C25F46"/>
    <w:rsid w:val="00C3179A"/>
    <w:rsid w:val="00C54958"/>
    <w:rsid w:val="00C66402"/>
    <w:rsid w:val="00C72FFE"/>
    <w:rsid w:val="00C77B4C"/>
    <w:rsid w:val="00CB043D"/>
    <w:rsid w:val="00CB1D19"/>
    <w:rsid w:val="00CC1197"/>
    <w:rsid w:val="00D1670E"/>
    <w:rsid w:val="00D21414"/>
    <w:rsid w:val="00D2150E"/>
    <w:rsid w:val="00D23048"/>
    <w:rsid w:val="00D279AF"/>
    <w:rsid w:val="00D301DD"/>
    <w:rsid w:val="00D32D71"/>
    <w:rsid w:val="00D349A4"/>
    <w:rsid w:val="00D356CB"/>
    <w:rsid w:val="00D36D4E"/>
    <w:rsid w:val="00D50957"/>
    <w:rsid w:val="00D75C06"/>
    <w:rsid w:val="00D813C3"/>
    <w:rsid w:val="00D93ACB"/>
    <w:rsid w:val="00DB1B64"/>
    <w:rsid w:val="00DB32E0"/>
    <w:rsid w:val="00DC6032"/>
    <w:rsid w:val="00DE48B2"/>
    <w:rsid w:val="00E02EC2"/>
    <w:rsid w:val="00E34797"/>
    <w:rsid w:val="00E457DF"/>
    <w:rsid w:val="00E52B9E"/>
    <w:rsid w:val="00E672AE"/>
    <w:rsid w:val="00E8103B"/>
    <w:rsid w:val="00EC11B1"/>
    <w:rsid w:val="00EF4988"/>
    <w:rsid w:val="00F02E8E"/>
    <w:rsid w:val="00F234E8"/>
    <w:rsid w:val="00F40C4E"/>
    <w:rsid w:val="00F41640"/>
    <w:rsid w:val="00FA01D3"/>
    <w:rsid w:val="00FB43E2"/>
    <w:rsid w:val="00FC0924"/>
    <w:rsid w:val="00FE5746"/>
    <w:rsid w:val="00FF26E7"/>
    <w:rsid w:val="00FF4BC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B865D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ADD"/>
    <w:rPr>
      <w:rFonts w:ascii="Times New Roman" w:hAnsi="Times New Roman" w:cs="Times New Roman"/>
      <w:lang w:eastAsia="en-US"/>
    </w:rPr>
  </w:style>
  <w:style w:type="paragraph" w:styleId="Heading1">
    <w:name w:val="heading 1"/>
    <w:basedOn w:val="Normal"/>
    <w:link w:val="Heading1Char"/>
    <w:uiPriority w:val="9"/>
    <w:qFormat/>
    <w:rsid w:val="00B0510E"/>
    <w:pPr>
      <w:spacing w:before="100" w:beforeAutospacing="1" w:after="100" w:afterAutospacing="1"/>
      <w:outlineLvl w:val="0"/>
    </w:pPr>
    <w:rPr>
      <w:rFonts w:ascii="Times" w:hAnsi="Times" w:cstheme="minorBidi"/>
      <w:b/>
      <w:bCs/>
      <w:kern w:val="36"/>
      <w:sz w:val="48"/>
      <w:szCs w:val="48"/>
      <w:lang w:val="en-GB"/>
    </w:rPr>
  </w:style>
  <w:style w:type="paragraph" w:styleId="Heading3">
    <w:name w:val="heading 3"/>
    <w:basedOn w:val="Normal"/>
    <w:next w:val="Normal"/>
    <w:link w:val="Heading3Char"/>
    <w:uiPriority w:val="9"/>
    <w:semiHidden/>
    <w:unhideWhenUsed/>
    <w:qFormat/>
    <w:rsid w:val="001E34D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4F008B"/>
    <w:pPr>
      <w:spacing w:after="240"/>
      <w:jc w:val="both"/>
    </w:pPr>
    <w:rPr>
      <w:rFonts w:ascii="Arial" w:hAnsi="Arial" w:cstheme="minorBidi"/>
      <w:sz w:val="20"/>
      <w:szCs w:val="20"/>
      <w:lang w:eastAsia="ja-JP"/>
    </w:rPr>
  </w:style>
  <w:style w:type="character" w:customStyle="1" w:styleId="CommentTextChar">
    <w:name w:val="Comment Text Char"/>
    <w:basedOn w:val="DefaultParagraphFont"/>
    <w:link w:val="CommentText"/>
    <w:uiPriority w:val="99"/>
    <w:rsid w:val="004F008B"/>
    <w:rPr>
      <w:rFonts w:ascii="Arial" w:hAnsi="Arial"/>
      <w:sz w:val="20"/>
      <w:szCs w:val="20"/>
      <w:lang w:val="en-GB"/>
    </w:rPr>
  </w:style>
  <w:style w:type="paragraph" w:styleId="ListParagraph">
    <w:name w:val="List Paragraph"/>
    <w:basedOn w:val="Normal"/>
    <w:uiPriority w:val="34"/>
    <w:qFormat/>
    <w:rsid w:val="00166EC1"/>
    <w:pPr>
      <w:ind w:left="720"/>
      <w:contextualSpacing/>
    </w:pPr>
    <w:rPr>
      <w:rFonts w:ascii="Arial" w:eastAsiaTheme="minorHAnsi" w:hAnsi="Arial" w:cstheme="minorBidi"/>
      <w:lang w:val="en-GB"/>
    </w:rPr>
  </w:style>
  <w:style w:type="character" w:customStyle="1" w:styleId="Heading1Char">
    <w:name w:val="Heading 1 Char"/>
    <w:basedOn w:val="DefaultParagraphFont"/>
    <w:link w:val="Heading1"/>
    <w:uiPriority w:val="9"/>
    <w:rsid w:val="00B0510E"/>
    <w:rPr>
      <w:rFonts w:ascii="Times" w:hAnsi="Times"/>
      <w:b/>
      <w:bCs/>
      <w:kern w:val="36"/>
      <w:sz w:val="48"/>
      <w:szCs w:val="48"/>
      <w:lang w:val="en-GB" w:eastAsia="en-US"/>
    </w:rPr>
  </w:style>
  <w:style w:type="character" w:styleId="Hyperlink">
    <w:name w:val="Hyperlink"/>
    <w:basedOn w:val="DefaultParagraphFont"/>
    <w:uiPriority w:val="99"/>
    <w:unhideWhenUsed/>
    <w:rsid w:val="00B0510E"/>
    <w:rPr>
      <w:color w:val="0000FF" w:themeColor="hyperlink"/>
      <w:u w:val="single"/>
    </w:rPr>
  </w:style>
  <w:style w:type="paragraph" w:styleId="BalloonText">
    <w:name w:val="Balloon Text"/>
    <w:basedOn w:val="Normal"/>
    <w:link w:val="BalloonTextChar"/>
    <w:uiPriority w:val="99"/>
    <w:semiHidden/>
    <w:unhideWhenUsed/>
    <w:rsid w:val="00222F6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2F68"/>
    <w:rPr>
      <w:rFonts w:ascii="Lucida Grande" w:eastAsiaTheme="minorHAnsi" w:hAnsi="Lucida Grande" w:cs="Lucida Grande"/>
      <w:sz w:val="18"/>
      <w:szCs w:val="18"/>
      <w:lang w:val="en-GB" w:eastAsia="en-US"/>
    </w:rPr>
  </w:style>
  <w:style w:type="character" w:customStyle="1" w:styleId="Heading3Char">
    <w:name w:val="Heading 3 Char"/>
    <w:basedOn w:val="DefaultParagraphFont"/>
    <w:link w:val="Heading3"/>
    <w:uiPriority w:val="9"/>
    <w:semiHidden/>
    <w:rsid w:val="001E34D3"/>
    <w:rPr>
      <w:rFonts w:asciiTheme="majorHAnsi" w:eastAsiaTheme="majorEastAsia" w:hAnsiTheme="majorHAnsi" w:cstheme="majorBidi"/>
      <w:b/>
      <w:bCs/>
      <w:color w:val="4F81BD" w:themeColor="accent1"/>
      <w:lang w:val="en-GB" w:eastAsia="en-US"/>
    </w:rPr>
  </w:style>
  <w:style w:type="character" w:customStyle="1" w:styleId="mw-headline">
    <w:name w:val="mw-headline"/>
    <w:basedOn w:val="DefaultParagraphFont"/>
    <w:rsid w:val="001E34D3"/>
  </w:style>
  <w:style w:type="character" w:styleId="FollowedHyperlink">
    <w:name w:val="FollowedHyperlink"/>
    <w:basedOn w:val="DefaultParagraphFont"/>
    <w:uiPriority w:val="99"/>
    <w:semiHidden/>
    <w:unhideWhenUsed/>
    <w:rsid w:val="00A45BA5"/>
    <w:rPr>
      <w:color w:val="800080" w:themeColor="followedHyperlink"/>
      <w:u w:val="single"/>
    </w:rPr>
  </w:style>
  <w:style w:type="paragraph" w:styleId="Quote">
    <w:name w:val="Quote"/>
    <w:basedOn w:val="Normal"/>
    <w:next w:val="Normal"/>
    <w:link w:val="QuoteChar"/>
    <w:uiPriority w:val="29"/>
    <w:qFormat/>
    <w:rsid w:val="00DB32E0"/>
    <w:rPr>
      <w:rFonts w:ascii="Arial" w:eastAsiaTheme="minorHAnsi" w:hAnsi="Arial" w:cstheme="minorBidi"/>
      <w:i/>
      <w:iCs/>
      <w:color w:val="000000" w:themeColor="text1"/>
      <w:lang w:val="en-GB"/>
    </w:rPr>
  </w:style>
  <w:style w:type="character" w:customStyle="1" w:styleId="QuoteChar">
    <w:name w:val="Quote Char"/>
    <w:basedOn w:val="DefaultParagraphFont"/>
    <w:link w:val="Quote"/>
    <w:uiPriority w:val="29"/>
    <w:rsid w:val="00DB32E0"/>
    <w:rPr>
      <w:rFonts w:ascii="Arial" w:eastAsiaTheme="minorHAnsi" w:hAnsi="Arial"/>
      <w:i/>
      <w:iCs/>
      <w:color w:val="000000" w:themeColor="text1"/>
      <w:lang w:val="en-GB" w:eastAsia="en-US"/>
    </w:rPr>
  </w:style>
  <w:style w:type="table" w:styleId="TableGrid">
    <w:name w:val="Table Grid"/>
    <w:basedOn w:val="TableNormal"/>
    <w:rsid w:val="00B11A04"/>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B6EA8"/>
    <w:rPr>
      <w:sz w:val="16"/>
      <w:szCs w:val="16"/>
    </w:rPr>
  </w:style>
  <w:style w:type="paragraph" w:styleId="CommentSubject">
    <w:name w:val="annotation subject"/>
    <w:basedOn w:val="CommentText"/>
    <w:next w:val="CommentText"/>
    <w:link w:val="CommentSubjectChar"/>
    <w:uiPriority w:val="99"/>
    <w:semiHidden/>
    <w:unhideWhenUsed/>
    <w:rsid w:val="004B6EA8"/>
    <w:pPr>
      <w:spacing w:after="0"/>
      <w:jc w:val="left"/>
    </w:pPr>
    <w:rPr>
      <w:rFonts w:eastAsiaTheme="minorHAnsi"/>
      <w:b/>
      <w:bCs/>
      <w:lang w:val="en-GB" w:eastAsia="en-US"/>
    </w:rPr>
  </w:style>
  <w:style w:type="character" w:customStyle="1" w:styleId="CommentSubjectChar">
    <w:name w:val="Comment Subject Char"/>
    <w:basedOn w:val="CommentTextChar"/>
    <w:link w:val="CommentSubject"/>
    <w:uiPriority w:val="99"/>
    <w:semiHidden/>
    <w:rsid w:val="004B6EA8"/>
    <w:rPr>
      <w:rFonts w:ascii="Arial" w:eastAsiaTheme="minorHAnsi" w:hAnsi="Arial"/>
      <w:b/>
      <w:bCs/>
      <w:sz w:val="20"/>
      <w:szCs w:val="20"/>
      <w:lang w:val="en-GB" w:eastAsia="en-US"/>
    </w:rPr>
  </w:style>
  <w:style w:type="paragraph" w:customStyle="1" w:styleId="Default">
    <w:name w:val="Default"/>
    <w:rsid w:val="00EC11B1"/>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8633">
      <w:bodyDiv w:val="1"/>
      <w:marLeft w:val="0"/>
      <w:marRight w:val="0"/>
      <w:marTop w:val="0"/>
      <w:marBottom w:val="0"/>
      <w:divBdr>
        <w:top w:val="none" w:sz="0" w:space="0" w:color="auto"/>
        <w:left w:val="none" w:sz="0" w:space="0" w:color="auto"/>
        <w:bottom w:val="none" w:sz="0" w:space="0" w:color="auto"/>
        <w:right w:val="none" w:sz="0" w:space="0" w:color="auto"/>
      </w:divBdr>
      <w:divsChild>
        <w:div w:id="411243675">
          <w:marLeft w:val="547"/>
          <w:marRight w:val="0"/>
          <w:marTop w:val="115"/>
          <w:marBottom w:val="0"/>
          <w:divBdr>
            <w:top w:val="none" w:sz="0" w:space="0" w:color="auto"/>
            <w:left w:val="none" w:sz="0" w:space="0" w:color="auto"/>
            <w:bottom w:val="none" w:sz="0" w:space="0" w:color="auto"/>
            <w:right w:val="none" w:sz="0" w:space="0" w:color="auto"/>
          </w:divBdr>
        </w:div>
      </w:divsChild>
    </w:div>
    <w:div w:id="63768923">
      <w:bodyDiv w:val="1"/>
      <w:marLeft w:val="0"/>
      <w:marRight w:val="0"/>
      <w:marTop w:val="0"/>
      <w:marBottom w:val="0"/>
      <w:divBdr>
        <w:top w:val="none" w:sz="0" w:space="0" w:color="auto"/>
        <w:left w:val="none" w:sz="0" w:space="0" w:color="auto"/>
        <w:bottom w:val="none" w:sz="0" w:space="0" w:color="auto"/>
        <w:right w:val="none" w:sz="0" w:space="0" w:color="auto"/>
      </w:divBdr>
    </w:div>
    <w:div w:id="165287757">
      <w:bodyDiv w:val="1"/>
      <w:marLeft w:val="0"/>
      <w:marRight w:val="0"/>
      <w:marTop w:val="0"/>
      <w:marBottom w:val="0"/>
      <w:divBdr>
        <w:top w:val="none" w:sz="0" w:space="0" w:color="auto"/>
        <w:left w:val="none" w:sz="0" w:space="0" w:color="auto"/>
        <w:bottom w:val="none" w:sz="0" w:space="0" w:color="auto"/>
        <w:right w:val="none" w:sz="0" w:space="0" w:color="auto"/>
      </w:divBdr>
      <w:divsChild>
        <w:div w:id="1619289556">
          <w:marLeft w:val="547"/>
          <w:marRight w:val="0"/>
          <w:marTop w:val="115"/>
          <w:marBottom w:val="0"/>
          <w:divBdr>
            <w:top w:val="none" w:sz="0" w:space="0" w:color="auto"/>
            <w:left w:val="none" w:sz="0" w:space="0" w:color="auto"/>
            <w:bottom w:val="none" w:sz="0" w:space="0" w:color="auto"/>
            <w:right w:val="none" w:sz="0" w:space="0" w:color="auto"/>
          </w:divBdr>
        </w:div>
      </w:divsChild>
    </w:div>
    <w:div w:id="297103624">
      <w:bodyDiv w:val="1"/>
      <w:marLeft w:val="0"/>
      <w:marRight w:val="0"/>
      <w:marTop w:val="0"/>
      <w:marBottom w:val="0"/>
      <w:divBdr>
        <w:top w:val="none" w:sz="0" w:space="0" w:color="auto"/>
        <w:left w:val="none" w:sz="0" w:space="0" w:color="auto"/>
        <w:bottom w:val="none" w:sz="0" w:space="0" w:color="auto"/>
        <w:right w:val="none" w:sz="0" w:space="0" w:color="auto"/>
      </w:divBdr>
      <w:divsChild>
        <w:div w:id="146093464">
          <w:marLeft w:val="547"/>
          <w:marRight w:val="0"/>
          <w:marTop w:val="115"/>
          <w:marBottom w:val="0"/>
          <w:divBdr>
            <w:top w:val="none" w:sz="0" w:space="0" w:color="auto"/>
            <w:left w:val="none" w:sz="0" w:space="0" w:color="auto"/>
            <w:bottom w:val="none" w:sz="0" w:space="0" w:color="auto"/>
            <w:right w:val="none" w:sz="0" w:space="0" w:color="auto"/>
          </w:divBdr>
        </w:div>
      </w:divsChild>
    </w:div>
    <w:div w:id="326830637">
      <w:bodyDiv w:val="1"/>
      <w:marLeft w:val="0"/>
      <w:marRight w:val="0"/>
      <w:marTop w:val="0"/>
      <w:marBottom w:val="0"/>
      <w:divBdr>
        <w:top w:val="none" w:sz="0" w:space="0" w:color="auto"/>
        <w:left w:val="none" w:sz="0" w:space="0" w:color="auto"/>
        <w:bottom w:val="none" w:sz="0" w:space="0" w:color="auto"/>
        <w:right w:val="none" w:sz="0" w:space="0" w:color="auto"/>
      </w:divBdr>
    </w:div>
    <w:div w:id="395327409">
      <w:bodyDiv w:val="1"/>
      <w:marLeft w:val="0"/>
      <w:marRight w:val="0"/>
      <w:marTop w:val="0"/>
      <w:marBottom w:val="0"/>
      <w:divBdr>
        <w:top w:val="none" w:sz="0" w:space="0" w:color="auto"/>
        <w:left w:val="none" w:sz="0" w:space="0" w:color="auto"/>
        <w:bottom w:val="none" w:sz="0" w:space="0" w:color="auto"/>
        <w:right w:val="none" w:sz="0" w:space="0" w:color="auto"/>
      </w:divBdr>
    </w:div>
    <w:div w:id="426191241">
      <w:bodyDiv w:val="1"/>
      <w:marLeft w:val="0"/>
      <w:marRight w:val="0"/>
      <w:marTop w:val="0"/>
      <w:marBottom w:val="0"/>
      <w:divBdr>
        <w:top w:val="none" w:sz="0" w:space="0" w:color="auto"/>
        <w:left w:val="none" w:sz="0" w:space="0" w:color="auto"/>
        <w:bottom w:val="none" w:sz="0" w:space="0" w:color="auto"/>
        <w:right w:val="none" w:sz="0" w:space="0" w:color="auto"/>
      </w:divBdr>
    </w:div>
    <w:div w:id="452019692">
      <w:bodyDiv w:val="1"/>
      <w:marLeft w:val="0"/>
      <w:marRight w:val="0"/>
      <w:marTop w:val="0"/>
      <w:marBottom w:val="0"/>
      <w:divBdr>
        <w:top w:val="none" w:sz="0" w:space="0" w:color="auto"/>
        <w:left w:val="none" w:sz="0" w:space="0" w:color="auto"/>
        <w:bottom w:val="none" w:sz="0" w:space="0" w:color="auto"/>
        <w:right w:val="none" w:sz="0" w:space="0" w:color="auto"/>
      </w:divBdr>
    </w:div>
    <w:div w:id="513694570">
      <w:bodyDiv w:val="1"/>
      <w:marLeft w:val="0"/>
      <w:marRight w:val="0"/>
      <w:marTop w:val="0"/>
      <w:marBottom w:val="0"/>
      <w:divBdr>
        <w:top w:val="none" w:sz="0" w:space="0" w:color="auto"/>
        <w:left w:val="none" w:sz="0" w:space="0" w:color="auto"/>
        <w:bottom w:val="none" w:sz="0" w:space="0" w:color="auto"/>
        <w:right w:val="none" w:sz="0" w:space="0" w:color="auto"/>
      </w:divBdr>
    </w:div>
    <w:div w:id="572855061">
      <w:bodyDiv w:val="1"/>
      <w:marLeft w:val="0"/>
      <w:marRight w:val="0"/>
      <w:marTop w:val="0"/>
      <w:marBottom w:val="0"/>
      <w:divBdr>
        <w:top w:val="none" w:sz="0" w:space="0" w:color="auto"/>
        <w:left w:val="none" w:sz="0" w:space="0" w:color="auto"/>
        <w:bottom w:val="none" w:sz="0" w:space="0" w:color="auto"/>
        <w:right w:val="none" w:sz="0" w:space="0" w:color="auto"/>
      </w:divBdr>
    </w:div>
    <w:div w:id="670449481">
      <w:bodyDiv w:val="1"/>
      <w:marLeft w:val="0"/>
      <w:marRight w:val="0"/>
      <w:marTop w:val="0"/>
      <w:marBottom w:val="0"/>
      <w:divBdr>
        <w:top w:val="none" w:sz="0" w:space="0" w:color="auto"/>
        <w:left w:val="none" w:sz="0" w:space="0" w:color="auto"/>
        <w:bottom w:val="none" w:sz="0" w:space="0" w:color="auto"/>
        <w:right w:val="none" w:sz="0" w:space="0" w:color="auto"/>
      </w:divBdr>
    </w:div>
    <w:div w:id="789974692">
      <w:bodyDiv w:val="1"/>
      <w:marLeft w:val="0"/>
      <w:marRight w:val="0"/>
      <w:marTop w:val="0"/>
      <w:marBottom w:val="0"/>
      <w:divBdr>
        <w:top w:val="none" w:sz="0" w:space="0" w:color="auto"/>
        <w:left w:val="none" w:sz="0" w:space="0" w:color="auto"/>
        <w:bottom w:val="none" w:sz="0" w:space="0" w:color="auto"/>
        <w:right w:val="none" w:sz="0" w:space="0" w:color="auto"/>
      </w:divBdr>
    </w:div>
    <w:div w:id="1249853664">
      <w:bodyDiv w:val="1"/>
      <w:marLeft w:val="0"/>
      <w:marRight w:val="0"/>
      <w:marTop w:val="0"/>
      <w:marBottom w:val="0"/>
      <w:divBdr>
        <w:top w:val="none" w:sz="0" w:space="0" w:color="auto"/>
        <w:left w:val="none" w:sz="0" w:space="0" w:color="auto"/>
        <w:bottom w:val="none" w:sz="0" w:space="0" w:color="auto"/>
        <w:right w:val="none" w:sz="0" w:space="0" w:color="auto"/>
      </w:divBdr>
    </w:div>
    <w:div w:id="1415250240">
      <w:bodyDiv w:val="1"/>
      <w:marLeft w:val="0"/>
      <w:marRight w:val="0"/>
      <w:marTop w:val="0"/>
      <w:marBottom w:val="0"/>
      <w:divBdr>
        <w:top w:val="none" w:sz="0" w:space="0" w:color="auto"/>
        <w:left w:val="none" w:sz="0" w:space="0" w:color="auto"/>
        <w:bottom w:val="none" w:sz="0" w:space="0" w:color="auto"/>
        <w:right w:val="none" w:sz="0" w:space="0" w:color="auto"/>
      </w:divBdr>
    </w:div>
    <w:div w:id="1419672505">
      <w:bodyDiv w:val="1"/>
      <w:marLeft w:val="0"/>
      <w:marRight w:val="0"/>
      <w:marTop w:val="0"/>
      <w:marBottom w:val="0"/>
      <w:divBdr>
        <w:top w:val="none" w:sz="0" w:space="0" w:color="auto"/>
        <w:left w:val="none" w:sz="0" w:space="0" w:color="auto"/>
        <w:bottom w:val="none" w:sz="0" w:space="0" w:color="auto"/>
        <w:right w:val="none" w:sz="0" w:space="0" w:color="auto"/>
      </w:divBdr>
      <w:divsChild>
        <w:div w:id="377436750">
          <w:marLeft w:val="547"/>
          <w:marRight w:val="0"/>
          <w:marTop w:val="115"/>
          <w:marBottom w:val="0"/>
          <w:divBdr>
            <w:top w:val="none" w:sz="0" w:space="0" w:color="auto"/>
            <w:left w:val="none" w:sz="0" w:space="0" w:color="auto"/>
            <w:bottom w:val="none" w:sz="0" w:space="0" w:color="auto"/>
            <w:right w:val="none" w:sz="0" w:space="0" w:color="auto"/>
          </w:divBdr>
        </w:div>
      </w:divsChild>
    </w:div>
    <w:div w:id="17773593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atalyst.org/knowledge/women-ceos-fortune-1000" TargetMode="External"/><Relationship Id="rId6" Type="http://schemas.openxmlformats.org/officeDocument/2006/relationships/hyperlink" Target="http://www.stat.fi/til/ati/index_en.html" TargetMode="External"/><Relationship Id="rId7" Type="http://schemas.openxmlformats.org/officeDocument/2006/relationships/hyperlink" Target="http://www.weforum.org/issues/global-gender-gap"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20</Pages>
  <Words>8719</Words>
  <Characters>49700</Characters>
  <Application>Microsoft Macintosh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Hanken</Company>
  <LinksUpToDate>false</LinksUpToDate>
  <CharactersWithSpaces>58303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Collins</dc:creator>
  <cp:lastModifiedBy>james collins</cp:lastModifiedBy>
  <cp:revision>3</cp:revision>
  <cp:lastPrinted>2014-11-06T18:14:00Z</cp:lastPrinted>
  <dcterms:created xsi:type="dcterms:W3CDTF">2016-04-15T18:35:00Z</dcterms:created>
  <dcterms:modified xsi:type="dcterms:W3CDTF">2016-04-15T18:51:00Z</dcterms:modified>
</cp:coreProperties>
</file>